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801B" w14:textId="77777777" w:rsidR="001E1EB1" w:rsidRPr="001E1EB1" w:rsidRDefault="001E1EB1" w:rsidP="001E1EB1">
      <w:pPr>
        <w:ind w:leftChars="400" w:left="868"/>
        <w:jc w:val="center"/>
        <w:rPr>
          <w:rFonts w:asciiTheme="majorEastAsia" w:eastAsiaTheme="majorEastAsia" w:hAnsiTheme="majorEastAsia"/>
          <w:sz w:val="28"/>
        </w:rPr>
      </w:pPr>
      <w:r w:rsidRPr="001E1EB1">
        <w:rPr>
          <w:rFonts w:asciiTheme="majorEastAsia" w:eastAsiaTheme="majorEastAsia" w:hAnsiTheme="majorEastAsia" w:hint="eastAsia"/>
          <w:sz w:val="28"/>
        </w:rPr>
        <w:t>【乗合・兼業代理店用】プライバシーポリシー（個人情報保護方針）</w:t>
      </w:r>
    </w:p>
    <w:p w14:paraId="6D117229" w14:textId="77777777" w:rsidR="001E1EB1" w:rsidRPr="001E1EB1" w:rsidRDefault="001E1EB1" w:rsidP="001E1EB1">
      <w:pPr>
        <w:ind w:leftChars="147" w:left="319" w:firstLineChars="100" w:firstLine="177"/>
        <w:rPr>
          <w:rFonts w:asciiTheme="majorEastAsia" w:eastAsiaTheme="majorEastAsia" w:hAnsiTheme="majorEastAsia"/>
          <w:sz w:val="20"/>
          <w:szCs w:val="20"/>
        </w:rPr>
      </w:pPr>
    </w:p>
    <w:p w14:paraId="51556D61" w14:textId="77777777" w:rsidR="001E1EB1" w:rsidRPr="001E1EB1" w:rsidRDefault="001E1EB1" w:rsidP="001E1EB1">
      <w:pPr>
        <w:ind w:leftChars="147" w:left="319"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当代理店は、個人情報保護の重要性に鑑み、また、保険代理業に対するお客さまの信頼をより向上させるため、個人情報の保護に関する法律（個人情報保護法）、行政手続における特定の個人を識別するための番号の利用等に関する法律（番号法）その他の関係法令、関係官庁からのガイドライン、特定個人情報の適切な取扱いに関するガイドラインなどを遵守して、個人情報を厳正・適切に取り扱うとともに、安全管理について適切な措置を講じます。</w:t>
      </w:r>
    </w:p>
    <w:p w14:paraId="5551FE06" w14:textId="77777777" w:rsidR="001E1EB1" w:rsidRPr="001E1EB1" w:rsidRDefault="001E1EB1" w:rsidP="001E1EB1">
      <w:pPr>
        <w:ind w:leftChars="147" w:left="319"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当代理店は、個人情報の取扱いが適正に行われるように、従業者への教育・指導を徹底し、適正な取扱いが行われるよう取り組んでまいります。また、個人情報の取扱いに関する苦情・ご相談に迅速に対応し、当代理店の個人情報の取扱いおよび安全管理に係る適切な措置については、適宜見直し、改善いたします。</w:t>
      </w:r>
    </w:p>
    <w:p w14:paraId="458B1993" w14:textId="77777777" w:rsidR="001E1EB1" w:rsidRPr="001E1EB1" w:rsidRDefault="001E1EB1" w:rsidP="001E1EB1">
      <w:pPr>
        <w:snapToGrid w:val="0"/>
        <w:ind w:firstLineChars="100" w:firstLine="177"/>
        <w:rPr>
          <w:rFonts w:asciiTheme="majorEastAsia" w:eastAsiaTheme="majorEastAsia" w:hAnsiTheme="majorEastAsia"/>
          <w:sz w:val="20"/>
          <w:szCs w:val="20"/>
        </w:rPr>
      </w:pPr>
    </w:p>
    <w:p w14:paraId="0460FDBD" w14:textId="77777777" w:rsidR="001E1EB1" w:rsidRPr="003739F9" w:rsidRDefault="001E1EB1" w:rsidP="003739F9">
      <w:pPr>
        <w:pStyle w:val="ab"/>
        <w:numPr>
          <w:ilvl w:val="0"/>
          <w:numId w:val="9"/>
        </w:numPr>
        <w:ind w:leftChars="0"/>
        <w:rPr>
          <w:rFonts w:asciiTheme="majorEastAsia" w:eastAsiaTheme="majorEastAsia" w:hAnsiTheme="majorEastAsia"/>
          <w:sz w:val="20"/>
          <w:szCs w:val="20"/>
        </w:rPr>
      </w:pPr>
      <w:r w:rsidRPr="003739F9">
        <w:rPr>
          <w:rFonts w:asciiTheme="majorEastAsia" w:eastAsiaTheme="majorEastAsia" w:hAnsiTheme="majorEastAsia" w:hint="eastAsia"/>
          <w:sz w:val="20"/>
          <w:szCs w:val="20"/>
        </w:rPr>
        <w:t>個人情報の取得・利用</w:t>
      </w:r>
    </w:p>
    <w:p w14:paraId="17F2ED44" w14:textId="77777777" w:rsidR="001E1EB1" w:rsidRPr="001E1EB1" w:rsidRDefault="001E1EB1" w:rsidP="001E1EB1">
      <w:pPr>
        <w:ind w:left="199"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当代理店は、業務上必要な範囲内で、かつ適法で公正な手段により個人情報を取得・利用します。</w:t>
      </w:r>
    </w:p>
    <w:p w14:paraId="5D85069E" w14:textId="77777777" w:rsidR="001E1EB1" w:rsidRPr="001E1EB1" w:rsidRDefault="001E1EB1" w:rsidP="001E1EB1">
      <w:pPr>
        <w:snapToGrid w:val="0"/>
        <w:rPr>
          <w:rFonts w:asciiTheme="majorEastAsia" w:eastAsiaTheme="majorEastAsia" w:hAnsiTheme="majorEastAsia"/>
          <w:sz w:val="20"/>
          <w:szCs w:val="20"/>
        </w:rPr>
      </w:pPr>
    </w:p>
    <w:p w14:paraId="535BCF16" w14:textId="77777777" w:rsidR="001E1EB1" w:rsidRPr="003739F9" w:rsidRDefault="001E1EB1" w:rsidP="003739F9">
      <w:pPr>
        <w:pStyle w:val="ab"/>
        <w:numPr>
          <w:ilvl w:val="0"/>
          <w:numId w:val="9"/>
        </w:numPr>
        <w:ind w:leftChars="0"/>
        <w:rPr>
          <w:rFonts w:asciiTheme="majorEastAsia" w:eastAsiaTheme="majorEastAsia" w:hAnsiTheme="majorEastAsia"/>
          <w:sz w:val="20"/>
          <w:szCs w:val="20"/>
        </w:rPr>
      </w:pPr>
      <w:r w:rsidRPr="003739F9">
        <w:rPr>
          <w:rFonts w:asciiTheme="majorEastAsia" w:eastAsiaTheme="majorEastAsia" w:hAnsiTheme="majorEastAsia" w:hint="eastAsia"/>
          <w:sz w:val="20"/>
          <w:szCs w:val="20"/>
        </w:rPr>
        <w:t>個人情報の利用目的</w:t>
      </w:r>
    </w:p>
    <w:p w14:paraId="04246A38" w14:textId="77777777" w:rsidR="001E1EB1" w:rsidRPr="001E1EB1" w:rsidRDefault="001E1EB1" w:rsidP="001E1EB1">
      <w:pPr>
        <w:ind w:left="199"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当代理店は、保険会社から保険募集業務の委託をうけて、取得した個人情報を当該業務の遂行に必要な範囲内で利用します。</w:t>
      </w:r>
    </w:p>
    <w:p w14:paraId="019B719C" w14:textId="77777777" w:rsidR="00390068" w:rsidRDefault="001E1EB1" w:rsidP="001E1EB1">
      <w:pPr>
        <w:ind w:left="199"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当代理店は複数の保険会社と取引があり、取得した個人情報を取引のある保険会社の商品・サービスをご提案するために利用</w:t>
      </w:r>
    </w:p>
    <w:p w14:paraId="040B970D" w14:textId="341415F7" w:rsidR="001E1EB1" w:rsidRPr="001E1EB1" w:rsidRDefault="001E1EB1" w:rsidP="001E1EB1">
      <w:pPr>
        <w:ind w:left="199"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させていただくことがあります。</w:t>
      </w:r>
    </w:p>
    <w:p w14:paraId="28B5286D" w14:textId="77777777" w:rsidR="00390068" w:rsidRPr="00BE4F0F" w:rsidRDefault="002F58AC" w:rsidP="001E1EB1">
      <w:pPr>
        <w:ind w:left="199" w:firstLineChars="100" w:firstLine="177"/>
        <w:rPr>
          <w:rFonts w:asciiTheme="majorEastAsia" w:eastAsiaTheme="majorEastAsia" w:hAnsiTheme="majorEastAsia"/>
          <w:sz w:val="20"/>
          <w:szCs w:val="20"/>
        </w:rPr>
      </w:pPr>
      <w:r>
        <w:rPr>
          <w:rFonts w:asciiTheme="majorEastAsia" w:eastAsiaTheme="majorEastAsia" w:hAnsiTheme="majorEastAsia" w:hint="eastAsia"/>
          <w:sz w:val="20"/>
          <w:szCs w:val="20"/>
        </w:rPr>
        <w:t>また、</w:t>
      </w:r>
      <w:r w:rsidRPr="00BE4F0F">
        <w:rPr>
          <w:rFonts w:asciiTheme="majorEastAsia" w:eastAsiaTheme="majorEastAsia" w:hAnsiTheme="majorEastAsia" w:hint="eastAsia"/>
          <w:sz w:val="20"/>
          <w:szCs w:val="20"/>
        </w:rPr>
        <w:t>当代理店は</w:t>
      </w:r>
      <w:r w:rsidR="00B84D4A" w:rsidRPr="00BE4F0F">
        <w:rPr>
          <w:rFonts w:asciiTheme="majorEastAsia" w:eastAsiaTheme="majorEastAsia" w:hAnsiTheme="majorEastAsia" w:hint="eastAsia"/>
          <w:sz w:val="20"/>
          <w:szCs w:val="20"/>
        </w:rPr>
        <w:t>自動車の販売・整備</w:t>
      </w:r>
      <w:r w:rsidR="001E1EB1" w:rsidRPr="00BE4F0F">
        <w:rPr>
          <w:rFonts w:asciiTheme="majorEastAsia" w:eastAsiaTheme="majorEastAsia" w:hAnsiTheme="majorEastAsia" w:hint="eastAsia"/>
          <w:sz w:val="20"/>
          <w:szCs w:val="20"/>
        </w:rPr>
        <w:t>を営んでおり、当該業務の遂行に必要な範囲においても、取得した個人情報を利用しま</w:t>
      </w:r>
    </w:p>
    <w:p w14:paraId="4BAE83BF" w14:textId="43622F16" w:rsidR="001E1EB1" w:rsidRPr="00BE4F0F" w:rsidRDefault="001E1EB1" w:rsidP="001E1EB1">
      <w:pPr>
        <w:ind w:left="199"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す。</w:t>
      </w:r>
    </w:p>
    <w:p w14:paraId="01010ECE" w14:textId="77777777" w:rsidR="001E1EB1" w:rsidRPr="00BE4F0F" w:rsidRDefault="001E1EB1" w:rsidP="001E1EB1">
      <w:pPr>
        <w:ind w:left="199"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当代理店における具体的な個人情報の利用目的は次のとおりであり、それら以外の他の目的に利用することはありません。</w:t>
      </w:r>
    </w:p>
    <w:p w14:paraId="20A1B534" w14:textId="5434AF8E" w:rsidR="001E1EB1" w:rsidRPr="00BE4F0F" w:rsidRDefault="001E1EB1" w:rsidP="000F235B">
      <w:pPr>
        <w:pStyle w:val="ab"/>
        <w:numPr>
          <w:ilvl w:val="0"/>
          <w:numId w:val="10"/>
        </w:numPr>
        <w:snapToGrid w:val="0"/>
        <w:ind w:leftChars="0"/>
        <w:rPr>
          <w:rFonts w:asciiTheme="majorEastAsia" w:eastAsiaTheme="majorEastAsia" w:hAnsiTheme="majorEastAsia"/>
          <w:sz w:val="20"/>
          <w:szCs w:val="20"/>
        </w:rPr>
      </w:pPr>
      <w:r w:rsidRPr="00BE4F0F">
        <w:rPr>
          <w:rFonts w:asciiTheme="majorEastAsia" w:eastAsiaTheme="majorEastAsia" w:hAnsiTheme="majorEastAsia"/>
          <w:sz w:val="20"/>
          <w:szCs w:val="20"/>
        </w:rPr>
        <w:t>[</w:t>
      </w:r>
      <w:r w:rsidR="000F235B" w:rsidRPr="00BE4F0F">
        <w:rPr>
          <w:rFonts w:asciiTheme="majorEastAsia" w:eastAsiaTheme="majorEastAsia" w:hAnsiTheme="majorEastAsia" w:hint="eastAsia"/>
          <w:sz w:val="20"/>
          <w:szCs w:val="20"/>
        </w:rPr>
        <w:t>自動車の販売</w:t>
      </w:r>
      <w:r w:rsidRPr="00BE4F0F">
        <w:rPr>
          <w:rFonts w:asciiTheme="majorEastAsia" w:eastAsiaTheme="majorEastAsia" w:hAnsiTheme="majorEastAsia"/>
          <w:sz w:val="20"/>
          <w:szCs w:val="20"/>
        </w:rPr>
        <w:t>] [</w:t>
      </w:r>
      <w:r w:rsidR="000F235B" w:rsidRPr="00BE4F0F">
        <w:rPr>
          <w:rFonts w:asciiTheme="majorEastAsia" w:eastAsiaTheme="majorEastAsia" w:hAnsiTheme="majorEastAsia" w:hint="eastAsia"/>
          <w:sz w:val="20"/>
          <w:szCs w:val="20"/>
        </w:rPr>
        <w:t>自動車の車検・整備</w:t>
      </w:r>
      <w:r w:rsidRPr="00BE4F0F">
        <w:rPr>
          <w:rFonts w:asciiTheme="majorEastAsia" w:eastAsiaTheme="majorEastAsia" w:hAnsiTheme="majorEastAsia"/>
          <w:sz w:val="20"/>
          <w:szCs w:val="20"/>
        </w:rPr>
        <w:t>] [</w:t>
      </w:r>
      <w:r w:rsidR="000F235B" w:rsidRPr="00BE4F0F">
        <w:rPr>
          <w:rFonts w:asciiTheme="majorEastAsia" w:eastAsiaTheme="majorEastAsia" w:hAnsiTheme="majorEastAsia" w:hint="eastAsia"/>
          <w:sz w:val="20"/>
          <w:szCs w:val="20"/>
        </w:rPr>
        <w:t>各種自動車ローン</w:t>
      </w:r>
      <w:r w:rsidRPr="00BE4F0F">
        <w:rPr>
          <w:rFonts w:asciiTheme="majorEastAsia" w:eastAsiaTheme="majorEastAsia" w:hAnsiTheme="majorEastAsia"/>
          <w:sz w:val="20"/>
          <w:szCs w:val="20"/>
        </w:rPr>
        <w:t xml:space="preserve">] </w:t>
      </w:r>
      <w:r w:rsidRPr="00BE4F0F">
        <w:rPr>
          <w:rFonts w:asciiTheme="majorEastAsia" w:eastAsiaTheme="majorEastAsia" w:hAnsiTheme="majorEastAsia" w:hint="eastAsia"/>
          <w:sz w:val="20"/>
          <w:szCs w:val="20"/>
        </w:rPr>
        <w:t>およびこれらに付帯・関連するサービスの提供</w:t>
      </w:r>
    </w:p>
    <w:p w14:paraId="76B1407D" w14:textId="77777777" w:rsidR="001E1EB1" w:rsidRPr="00BE4F0F" w:rsidRDefault="000B12AB" w:rsidP="004F61C2">
      <w:pPr>
        <w:snapToGrid w:val="0"/>
        <w:ind w:leftChars="100" w:left="217"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w:t>
      </w:r>
      <w:r w:rsidR="001E1EB1" w:rsidRPr="00BE4F0F">
        <w:rPr>
          <w:rFonts w:asciiTheme="majorEastAsia" w:eastAsiaTheme="majorEastAsia" w:hAnsiTheme="majorEastAsia" w:hint="eastAsia"/>
          <w:sz w:val="20"/>
          <w:szCs w:val="20"/>
        </w:rPr>
        <w:t>例：自動車の販売・修理、自動車ローン、車検←定款の事業目的を参考に記載）</w:t>
      </w:r>
    </w:p>
    <w:p w14:paraId="0903F463" w14:textId="48DC9CD6" w:rsidR="001E1EB1" w:rsidRPr="00BE4F0F" w:rsidRDefault="001E1EB1" w:rsidP="00390068">
      <w:pPr>
        <w:pStyle w:val="ab"/>
        <w:numPr>
          <w:ilvl w:val="0"/>
          <w:numId w:val="10"/>
        </w:numPr>
        <w:ind w:leftChars="0"/>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当代理店が取り扱う損害保険、生命保険およびこれらに付帯・関連するサービスの提供</w:t>
      </w:r>
    </w:p>
    <w:p w14:paraId="7AD4B976" w14:textId="77777777" w:rsidR="00390068" w:rsidRPr="00BE4F0F" w:rsidRDefault="001E1EB1" w:rsidP="001E1EB1">
      <w:pPr>
        <w:ind w:leftChars="100" w:left="217"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上記の利用目的の変更は、相当の関連性を有すると合理的に認められている範囲にて行い、変更する場合には、その内容をご</w:t>
      </w:r>
    </w:p>
    <w:p w14:paraId="63509D74" w14:textId="77777777" w:rsidR="00390068" w:rsidRPr="00BE4F0F" w:rsidRDefault="001E1EB1" w:rsidP="001E1EB1">
      <w:pPr>
        <w:ind w:leftChars="100" w:left="217"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本人に対し、原則として書面（電磁的記録を含む。以下同じ。）などにより通知し、またはホームページ（アドレス）などに</w:t>
      </w:r>
    </w:p>
    <w:p w14:paraId="77C3244C" w14:textId="54BFF616" w:rsidR="001E1EB1" w:rsidRPr="00BE4F0F" w:rsidRDefault="001E1EB1" w:rsidP="001E1EB1">
      <w:pPr>
        <w:ind w:leftChars="100" w:left="217"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より公表します。</w:t>
      </w:r>
    </w:p>
    <w:p w14:paraId="14546981" w14:textId="77777777" w:rsidR="001E1EB1" w:rsidRPr="00BE4F0F" w:rsidRDefault="001E1EB1" w:rsidP="001E1EB1">
      <w:pPr>
        <w:ind w:left="199"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当代理店に対し保険業務の委託を行う保険会社の利用目的は、保険会社のホームページ（下記）に記載してあります。</w:t>
      </w:r>
    </w:p>
    <w:p w14:paraId="056030F1" w14:textId="77777777" w:rsidR="001E1EB1" w:rsidRPr="00BE4F0F" w:rsidRDefault="001E1EB1" w:rsidP="001E1EB1">
      <w:pPr>
        <w:ind w:firstLineChars="200" w:firstLine="354"/>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■共栄火災海上保険株式会社　　　　（</w:t>
      </w:r>
      <w:r w:rsidRPr="00BE4F0F">
        <w:rPr>
          <w:rFonts w:asciiTheme="majorEastAsia" w:eastAsiaTheme="majorEastAsia" w:hAnsiTheme="majorEastAsia"/>
          <w:sz w:val="20"/>
          <w:szCs w:val="20"/>
        </w:rPr>
        <w:t>https://www.kyoeikasai.co.jp/contents/privacy.html</w:t>
      </w:r>
      <w:r w:rsidRPr="00BE4F0F">
        <w:rPr>
          <w:rFonts w:asciiTheme="majorEastAsia" w:eastAsiaTheme="majorEastAsia" w:hAnsiTheme="majorEastAsia" w:hint="eastAsia"/>
          <w:sz w:val="20"/>
          <w:szCs w:val="20"/>
        </w:rPr>
        <w:t>）</w:t>
      </w:r>
    </w:p>
    <w:p w14:paraId="56422E12" w14:textId="77777777" w:rsidR="001E1EB1" w:rsidRPr="00BE4F0F" w:rsidRDefault="001E1EB1" w:rsidP="001E1EB1">
      <w:pPr>
        <w:ind w:firstLineChars="200" w:firstLine="354"/>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■フコクしんらい生命保険株式会社　 (</w:t>
      </w:r>
      <w:r w:rsidRPr="00BE4F0F">
        <w:rPr>
          <w:rFonts w:asciiTheme="majorEastAsia" w:eastAsiaTheme="majorEastAsia" w:hAnsiTheme="majorEastAsia"/>
          <w:sz w:val="20"/>
          <w:szCs w:val="20"/>
        </w:rPr>
        <w:t>https://www.fukokushinrai.co.jp/personal_information/privacy.html</w:t>
      </w:r>
      <w:r w:rsidRPr="00BE4F0F">
        <w:rPr>
          <w:rFonts w:asciiTheme="majorEastAsia" w:eastAsiaTheme="majorEastAsia" w:hAnsiTheme="majorEastAsia" w:hint="eastAsia"/>
          <w:sz w:val="20"/>
          <w:szCs w:val="20"/>
        </w:rPr>
        <w:t>）</w:t>
      </w:r>
    </w:p>
    <w:p w14:paraId="43EE3BEF" w14:textId="3109CFAF" w:rsidR="001E1EB1" w:rsidRPr="00BE4F0F" w:rsidRDefault="001E1EB1" w:rsidP="001E1EB1">
      <w:pPr>
        <w:ind w:firstLineChars="200" w:firstLine="354"/>
        <w:rPr>
          <w:rFonts w:asciiTheme="majorEastAsia" w:eastAsiaTheme="majorEastAsia" w:hAnsiTheme="majorEastAsia"/>
          <w:sz w:val="20"/>
          <w:szCs w:val="20"/>
        </w:rPr>
      </w:pPr>
      <w:r w:rsidRPr="00BE4F0F">
        <w:rPr>
          <w:rFonts w:asciiTheme="majorEastAsia" w:eastAsiaTheme="majorEastAsia" w:hAnsiTheme="majorEastAsia" w:hint="eastAsia"/>
          <w:noProof/>
          <w:sz w:val="20"/>
          <w:szCs w:val="20"/>
        </w:rPr>
        <w:t>■</w:t>
      </w:r>
      <w:r w:rsidR="00146E73" w:rsidRPr="00BE4F0F">
        <w:rPr>
          <w:rFonts w:asciiTheme="majorEastAsia" w:eastAsiaTheme="majorEastAsia" w:hAnsiTheme="majorEastAsia" w:hint="eastAsia"/>
          <w:noProof/>
          <w:sz w:val="20"/>
          <w:szCs w:val="20"/>
        </w:rPr>
        <w:t>損害保険ジャパン</w:t>
      </w:r>
      <w:r w:rsidRPr="00BE4F0F">
        <w:rPr>
          <w:rFonts w:asciiTheme="majorEastAsia" w:eastAsiaTheme="majorEastAsia" w:hAnsiTheme="majorEastAsia" w:hint="eastAsia"/>
          <w:sz w:val="20"/>
          <w:szCs w:val="20"/>
        </w:rPr>
        <w:t>株式会社　（</w:t>
      </w:r>
      <w:hyperlink r:id="rId8" w:history="1">
        <w:r w:rsidRPr="00BE4F0F">
          <w:rPr>
            <w:rFonts w:asciiTheme="majorEastAsia" w:eastAsiaTheme="majorEastAsia" w:hAnsiTheme="majorEastAsia"/>
            <w:sz w:val="20"/>
            <w:szCs w:val="20"/>
          </w:rPr>
          <w:t>https://www.</w:t>
        </w:r>
        <w:r w:rsidR="00571C12" w:rsidRPr="00BE4F0F">
          <w:t xml:space="preserve"> </w:t>
        </w:r>
        <w:r w:rsidR="00571C12" w:rsidRPr="00BE4F0F">
          <w:rPr>
            <w:rFonts w:asciiTheme="majorEastAsia" w:eastAsiaTheme="majorEastAsia" w:hAnsiTheme="majorEastAsia"/>
            <w:sz w:val="20"/>
            <w:szCs w:val="20"/>
          </w:rPr>
          <w:t>sompo-japan-co.jp/policy.html</w:t>
        </w:r>
      </w:hyperlink>
      <w:r w:rsidRPr="00BE4F0F">
        <w:rPr>
          <w:rFonts w:asciiTheme="majorEastAsia" w:eastAsiaTheme="majorEastAsia" w:hAnsiTheme="majorEastAsia" w:hint="eastAsia"/>
          <w:sz w:val="20"/>
          <w:szCs w:val="20"/>
        </w:rPr>
        <w:t>）</w:t>
      </w:r>
    </w:p>
    <w:p w14:paraId="729FB56F" w14:textId="77777777" w:rsidR="001E1EB1" w:rsidRPr="001E1EB1" w:rsidRDefault="001E1EB1" w:rsidP="001E1EB1">
      <w:pPr>
        <w:snapToGrid w:val="0"/>
        <w:rPr>
          <w:rFonts w:asciiTheme="majorEastAsia" w:eastAsiaTheme="majorEastAsia" w:hAnsiTheme="majorEastAsia"/>
          <w:sz w:val="20"/>
          <w:szCs w:val="20"/>
        </w:rPr>
      </w:pPr>
    </w:p>
    <w:p w14:paraId="74005E0E" w14:textId="77777777" w:rsidR="001E1EB1" w:rsidRPr="003739F9" w:rsidRDefault="001E1EB1" w:rsidP="003739F9">
      <w:pPr>
        <w:pStyle w:val="ab"/>
        <w:numPr>
          <w:ilvl w:val="0"/>
          <w:numId w:val="9"/>
        </w:numPr>
        <w:ind w:leftChars="0"/>
        <w:rPr>
          <w:rFonts w:asciiTheme="majorEastAsia" w:eastAsiaTheme="majorEastAsia" w:hAnsiTheme="majorEastAsia"/>
          <w:sz w:val="20"/>
          <w:szCs w:val="20"/>
        </w:rPr>
      </w:pPr>
      <w:r w:rsidRPr="003739F9">
        <w:rPr>
          <w:rFonts w:asciiTheme="majorEastAsia" w:eastAsiaTheme="majorEastAsia" w:hAnsiTheme="majorEastAsia" w:hint="eastAsia"/>
          <w:sz w:val="20"/>
          <w:szCs w:val="20"/>
        </w:rPr>
        <w:t>個人データの安全管理措置</w:t>
      </w:r>
    </w:p>
    <w:p w14:paraId="185CC6B9" w14:textId="77777777" w:rsidR="00390068" w:rsidRDefault="001E1EB1" w:rsidP="001E1EB1">
      <w:pPr>
        <w:ind w:left="199"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当代理店は、取り扱う個人データの漏えい、滅失またはき損の防止、その他個人データの安全管理のため、安全管理に関する</w:t>
      </w:r>
    </w:p>
    <w:p w14:paraId="521A5ACA" w14:textId="77777777" w:rsidR="00390068" w:rsidRDefault="001E1EB1" w:rsidP="001E1EB1">
      <w:pPr>
        <w:ind w:left="199"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取扱規定などの整備および実施体制の整備など、十分なセキュリティ対策を講じるとともに、利用目的の達成に必要とされる</w:t>
      </w:r>
    </w:p>
    <w:p w14:paraId="4D252D4E" w14:textId="3A405C1B" w:rsidR="001E1EB1" w:rsidRPr="001E1EB1" w:rsidRDefault="001E1EB1" w:rsidP="001E1EB1">
      <w:pPr>
        <w:ind w:left="199"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正確性・最新性を確保するための適切な措置を講じ、万が一、問題等が発生した場合は、速やかに適当な是正対策を行います。</w:t>
      </w:r>
    </w:p>
    <w:p w14:paraId="712EACDE" w14:textId="77777777" w:rsidR="00390068" w:rsidRDefault="001E1EB1" w:rsidP="001E1EB1">
      <w:pPr>
        <w:ind w:left="199"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当代理店は、個人データの安全管理措置に関する社内規程を別途定めており、その具体的内容は主として以下のとおりです。</w:t>
      </w:r>
    </w:p>
    <w:p w14:paraId="2647EAAB" w14:textId="047FA876" w:rsidR="001E1EB1" w:rsidRPr="001E1EB1" w:rsidRDefault="001E1EB1" w:rsidP="001E1EB1">
      <w:pPr>
        <w:ind w:left="199"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安全管理措置に関するご質問については、下記（</w:t>
      </w:r>
      <w:r w:rsidR="00291614">
        <w:rPr>
          <w:rFonts w:asciiTheme="majorEastAsia" w:eastAsiaTheme="majorEastAsia" w:hAnsiTheme="majorEastAsia" w:hint="eastAsia"/>
          <w:sz w:val="20"/>
          <w:szCs w:val="20"/>
        </w:rPr>
        <w:t>９</w:t>
      </w:r>
      <w:r w:rsidRPr="001E1EB1">
        <w:rPr>
          <w:rFonts w:asciiTheme="majorEastAsia" w:eastAsiaTheme="majorEastAsia" w:hAnsiTheme="majorEastAsia" w:hint="eastAsia"/>
          <w:sz w:val="20"/>
          <w:szCs w:val="20"/>
        </w:rPr>
        <w:t>）</w:t>
      </w:r>
      <w:r w:rsidRPr="001E1EB1">
        <w:rPr>
          <w:rFonts w:asciiTheme="majorEastAsia" w:eastAsiaTheme="majorEastAsia" w:hAnsiTheme="majorEastAsia"/>
          <w:sz w:val="20"/>
          <w:szCs w:val="20"/>
        </w:rPr>
        <w:t>のお問い合わせ窓口まで</w:t>
      </w:r>
      <w:r w:rsidRPr="001E1EB1">
        <w:rPr>
          <w:rFonts w:asciiTheme="majorEastAsia" w:eastAsiaTheme="majorEastAsia" w:hAnsiTheme="majorEastAsia" w:hint="eastAsia"/>
          <w:sz w:val="20"/>
          <w:szCs w:val="20"/>
        </w:rPr>
        <w:t>お寄せ</w:t>
      </w:r>
      <w:r w:rsidRPr="001E1EB1">
        <w:rPr>
          <w:rFonts w:asciiTheme="majorEastAsia" w:eastAsiaTheme="majorEastAsia" w:hAnsiTheme="majorEastAsia"/>
          <w:sz w:val="20"/>
          <w:szCs w:val="20"/>
        </w:rPr>
        <w:t>ください。</w:t>
      </w:r>
    </w:p>
    <w:p w14:paraId="30027A17" w14:textId="26AABC95" w:rsidR="001E1EB1" w:rsidRPr="00390068" w:rsidRDefault="001E1EB1" w:rsidP="00390068">
      <w:pPr>
        <w:pStyle w:val="ab"/>
        <w:numPr>
          <w:ilvl w:val="0"/>
          <w:numId w:val="11"/>
        </w:numPr>
        <w:ind w:leftChars="0"/>
        <w:rPr>
          <w:rFonts w:asciiTheme="majorEastAsia" w:eastAsiaTheme="majorEastAsia" w:hAnsiTheme="majorEastAsia"/>
          <w:sz w:val="20"/>
          <w:szCs w:val="20"/>
        </w:rPr>
      </w:pPr>
      <w:r w:rsidRPr="00390068">
        <w:rPr>
          <w:rFonts w:asciiTheme="majorEastAsia" w:eastAsiaTheme="majorEastAsia" w:hAnsiTheme="majorEastAsia" w:hint="eastAsia"/>
          <w:sz w:val="20"/>
          <w:szCs w:val="20"/>
        </w:rPr>
        <w:t>基本方針の整備</w:t>
      </w:r>
    </w:p>
    <w:p w14:paraId="5DBAFFA2" w14:textId="77777777" w:rsidR="00390068" w:rsidRDefault="001E1EB1" w:rsidP="001E1EB1">
      <w:pPr>
        <w:ind w:leftChars="200" w:left="434"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個人データの適正な取扱いの確保のため、「関係法令・ガイドライン等の遵守」、「安全管理措置に関する事項」、「質問およ</w:t>
      </w:r>
    </w:p>
    <w:p w14:paraId="6A128145" w14:textId="633AB191" w:rsidR="001E1EB1" w:rsidRPr="001E1EB1" w:rsidRDefault="001E1EB1" w:rsidP="001E1EB1">
      <w:pPr>
        <w:ind w:leftChars="200" w:left="434"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び苦情処理の窓口」等について本基本方針を策定し、必要に応じて見直しています。</w:t>
      </w:r>
    </w:p>
    <w:p w14:paraId="62F627C1" w14:textId="69EDE2A2" w:rsidR="001E1EB1" w:rsidRPr="00390068" w:rsidRDefault="001E1EB1" w:rsidP="00390068">
      <w:pPr>
        <w:pStyle w:val="ab"/>
        <w:numPr>
          <w:ilvl w:val="0"/>
          <w:numId w:val="11"/>
        </w:numPr>
        <w:ind w:leftChars="0"/>
        <w:rPr>
          <w:rFonts w:asciiTheme="majorEastAsia" w:eastAsiaTheme="majorEastAsia" w:hAnsiTheme="majorEastAsia"/>
          <w:sz w:val="20"/>
          <w:szCs w:val="20"/>
        </w:rPr>
      </w:pPr>
      <w:r w:rsidRPr="00390068">
        <w:rPr>
          <w:rFonts w:asciiTheme="majorEastAsia" w:eastAsiaTheme="majorEastAsia" w:hAnsiTheme="majorEastAsia" w:hint="eastAsia"/>
          <w:sz w:val="20"/>
          <w:szCs w:val="20"/>
        </w:rPr>
        <w:t>個人データの安全管理に係る取扱規程の整備</w:t>
      </w:r>
    </w:p>
    <w:p w14:paraId="035EBA52" w14:textId="77777777" w:rsidR="00390068" w:rsidRDefault="001E1EB1" w:rsidP="001E1EB1">
      <w:pPr>
        <w:ind w:leftChars="200" w:left="434"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取得、利用、保存、提供、削除・廃棄等の段階ごとに、取扱方法、責任者・担当者およびその任務等についての規程を整</w:t>
      </w:r>
    </w:p>
    <w:p w14:paraId="18600257" w14:textId="6F17E951" w:rsidR="001E1EB1" w:rsidRDefault="001E1EB1" w:rsidP="001E1EB1">
      <w:pPr>
        <w:ind w:leftChars="200" w:left="434"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備し、必要に応じて見直しています。</w:t>
      </w:r>
    </w:p>
    <w:p w14:paraId="1429A3B7" w14:textId="77777777" w:rsidR="00291614" w:rsidRPr="001E1EB1" w:rsidRDefault="00291614" w:rsidP="001E1EB1">
      <w:pPr>
        <w:ind w:leftChars="200" w:left="434" w:firstLineChars="100" w:firstLine="177"/>
        <w:rPr>
          <w:rFonts w:asciiTheme="majorEastAsia" w:eastAsiaTheme="majorEastAsia" w:hAnsiTheme="majorEastAsia" w:hint="eastAsia"/>
          <w:sz w:val="20"/>
          <w:szCs w:val="20"/>
        </w:rPr>
      </w:pPr>
    </w:p>
    <w:p w14:paraId="3646744F" w14:textId="77777777" w:rsidR="001E1EB1" w:rsidRPr="001E1EB1" w:rsidRDefault="001E1EB1" w:rsidP="001E1EB1">
      <w:pPr>
        <w:ind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lastRenderedPageBreak/>
        <w:t>③組織的安全管理措置</w:t>
      </w:r>
    </w:p>
    <w:p w14:paraId="47E8D716"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・個人データの管理責任者等の設置</w:t>
      </w:r>
    </w:p>
    <w:p w14:paraId="4A903F68"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・就業規則等における安全管理措置の整備</w:t>
      </w:r>
    </w:p>
    <w:p w14:paraId="1ADD5F83"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・個人データの安全管理に係る取扱規程に従った運用</w:t>
      </w:r>
    </w:p>
    <w:p w14:paraId="39A5D931"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・個人データの取扱状況を確認できる手段の整備</w:t>
      </w:r>
    </w:p>
    <w:p w14:paraId="2A89F3E9"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・個人データの取扱状況の点検及び監査体制の整備と実施</w:t>
      </w:r>
    </w:p>
    <w:p w14:paraId="095EF396"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・漏えい等事案に対応する体制の整備</w:t>
      </w:r>
    </w:p>
    <w:p w14:paraId="1AB36EFA" w14:textId="77777777" w:rsidR="001E1EB1" w:rsidRPr="001E1EB1" w:rsidRDefault="001E1EB1" w:rsidP="001E1EB1">
      <w:pPr>
        <w:ind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④人的安全管理措置</w:t>
      </w:r>
    </w:p>
    <w:p w14:paraId="70B52A1C"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・従業者との個人データの非開示契約等の締結</w:t>
      </w:r>
    </w:p>
    <w:p w14:paraId="711D6456"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・従業者の役割・責任等の明確化</w:t>
      </w:r>
    </w:p>
    <w:p w14:paraId="0F9F344D"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・従業者への安全管理措置の周知徹底、教育及び訓練</w:t>
      </w:r>
    </w:p>
    <w:p w14:paraId="69A62797"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・従業者による個人データ管理手続の遵守状況の確認</w:t>
      </w:r>
    </w:p>
    <w:p w14:paraId="2649BFD9" w14:textId="77777777" w:rsidR="001E1EB1" w:rsidRPr="001E1EB1" w:rsidRDefault="001E1EB1" w:rsidP="001E1EB1">
      <w:pPr>
        <w:ind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⑤物理的安全管理措置</w:t>
      </w:r>
    </w:p>
    <w:p w14:paraId="7651A233"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・個人データの取扱区域等の管理</w:t>
      </w:r>
    </w:p>
    <w:p w14:paraId="34C86B79"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・業務利用機器の盗難等の防止</w:t>
      </w:r>
    </w:p>
    <w:p w14:paraId="07CFDEFF"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・業務利用機器を持ち運ぶ場合の漏えい等の防止</w:t>
      </w:r>
    </w:p>
    <w:p w14:paraId="4CAA8E8A"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・個人データの削除及び業務利用機器の廃棄</w:t>
      </w:r>
    </w:p>
    <w:p w14:paraId="462B1CEC" w14:textId="77777777" w:rsidR="001E1EB1" w:rsidRPr="001E1EB1" w:rsidRDefault="001E1EB1" w:rsidP="001E1EB1">
      <w:pPr>
        <w:ind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⑥技術的安全管理措置</w:t>
      </w:r>
    </w:p>
    <w:p w14:paraId="7F016CF0"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・個人データの利用者の識別及び認証</w:t>
      </w:r>
    </w:p>
    <w:p w14:paraId="74BD1FE8"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・個人データの管理区分の設定及びアクセス制御</w:t>
      </w:r>
    </w:p>
    <w:p w14:paraId="167DF6B4"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・個人データへのアクセス権限の管理</w:t>
      </w:r>
    </w:p>
    <w:p w14:paraId="796E0EC2"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・個人データの漏えい・毀損等防止策</w:t>
      </w:r>
    </w:p>
    <w:p w14:paraId="0E393199"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・個人データへのアクセスの記録及び分析</w:t>
      </w:r>
    </w:p>
    <w:p w14:paraId="43307DA5"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・個人データを取り扱う情報システムの稼動状況の記録及び分析</w:t>
      </w:r>
    </w:p>
    <w:p w14:paraId="3650EC39" w14:textId="77777777" w:rsidR="001E1EB1" w:rsidRPr="001E1EB1" w:rsidRDefault="001E1EB1" w:rsidP="001E1EB1">
      <w:pPr>
        <w:ind w:firstLineChars="200" w:firstLine="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・個人データを取り扱う情報システムの監視及び監査</w:t>
      </w:r>
    </w:p>
    <w:p w14:paraId="598312E8" w14:textId="77777777" w:rsidR="001E1EB1" w:rsidRPr="001E1EB1" w:rsidRDefault="001E1EB1" w:rsidP="001E1EB1">
      <w:pPr>
        <w:ind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⑦委託先の監督</w:t>
      </w:r>
    </w:p>
    <w:p w14:paraId="03F4EF2C" w14:textId="77777777" w:rsidR="00390068" w:rsidRDefault="001E1EB1" w:rsidP="001E1EB1">
      <w:pPr>
        <w:ind w:leftChars="200" w:left="434" w:firstLineChars="107" w:firstLine="189"/>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個人データの取扱いを委託する場合には、個人データを適正に取り扱っている者を選定し、委託先における安全管理措置</w:t>
      </w:r>
    </w:p>
    <w:p w14:paraId="14794412" w14:textId="641E92DC" w:rsidR="001E1EB1" w:rsidRPr="001E1EB1" w:rsidRDefault="001E1EB1" w:rsidP="001E1EB1">
      <w:pPr>
        <w:ind w:leftChars="200" w:left="434" w:firstLineChars="107" w:firstLine="189"/>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の実施を確保するため、外部委託に係る取扱規程を整備し、定期的に見直しています。</w:t>
      </w:r>
    </w:p>
    <w:p w14:paraId="0B352EB3" w14:textId="77777777" w:rsidR="001E1EB1" w:rsidRPr="001E1EB1" w:rsidRDefault="001E1EB1" w:rsidP="001E1EB1">
      <w:pPr>
        <w:ind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⑧外的環境の把握</w:t>
      </w:r>
    </w:p>
    <w:p w14:paraId="124D396F" w14:textId="77777777" w:rsidR="001E1EB1" w:rsidRPr="001E1EB1" w:rsidRDefault="001E1EB1" w:rsidP="001E1EB1">
      <w:pPr>
        <w:ind w:leftChars="200" w:left="611" w:hangingChars="100" w:hanging="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・個人データを取り扱う国における個人情報の保護に関する制度を把握した上で安全管理措置を実施しています。</w:t>
      </w:r>
    </w:p>
    <w:p w14:paraId="5165FC18" w14:textId="77777777" w:rsidR="001E1EB1" w:rsidRPr="001E1EB1" w:rsidRDefault="001E1EB1" w:rsidP="001E1EB1">
      <w:pPr>
        <w:snapToGrid w:val="0"/>
        <w:rPr>
          <w:rFonts w:asciiTheme="majorEastAsia" w:eastAsiaTheme="majorEastAsia" w:hAnsiTheme="majorEastAsia"/>
          <w:sz w:val="20"/>
          <w:szCs w:val="20"/>
        </w:rPr>
      </w:pPr>
    </w:p>
    <w:p w14:paraId="5084F963" w14:textId="77777777" w:rsidR="001E1EB1" w:rsidRPr="003739F9" w:rsidRDefault="001E1EB1" w:rsidP="003739F9">
      <w:pPr>
        <w:pStyle w:val="ab"/>
        <w:numPr>
          <w:ilvl w:val="0"/>
          <w:numId w:val="9"/>
        </w:numPr>
        <w:ind w:leftChars="0"/>
        <w:rPr>
          <w:rFonts w:asciiTheme="majorEastAsia" w:eastAsiaTheme="majorEastAsia" w:hAnsiTheme="majorEastAsia"/>
          <w:sz w:val="20"/>
          <w:szCs w:val="20"/>
        </w:rPr>
      </w:pPr>
      <w:r w:rsidRPr="003739F9">
        <w:rPr>
          <w:rFonts w:asciiTheme="majorEastAsia" w:eastAsiaTheme="majorEastAsia" w:hAnsiTheme="majorEastAsia" w:hint="eastAsia"/>
          <w:sz w:val="20"/>
          <w:szCs w:val="20"/>
        </w:rPr>
        <w:t>個人データの第三者への提供および第三者からの取得</w:t>
      </w:r>
    </w:p>
    <w:p w14:paraId="18602E8C" w14:textId="77777777" w:rsidR="001E1EB1" w:rsidRPr="001E1EB1" w:rsidRDefault="001E1EB1" w:rsidP="001E1EB1">
      <w:pPr>
        <w:ind w:leftChars="98" w:left="213"/>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①当代理店は、次の場合を除き、あらかじめご本人の同意なく第三者に個人データを提供しません。</w:t>
      </w:r>
    </w:p>
    <w:p w14:paraId="3CE673B2" w14:textId="77777777" w:rsidR="001E1EB1" w:rsidRPr="001E1EB1" w:rsidRDefault="001E1EB1" w:rsidP="001E1EB1">
      <w:pPr>
        <w:ind w:leftChars="200" w:left="788" w:hangingChars="200" w:hanging="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ア．法令に基づく場合</w:t>
      </w:r>
    </w:p>
    <w:p w14:paraId="6FF14E66" w14:textId="77777777" w:rsidR="001E1EB1" w:rsidRPr="001E1EB1" w:rsidRDefault="001E1EB1" w:rsidP="001E1EB1">
      <w:pPr>
        <w:ind w:leftChars="200" w:left="788" w:hangingChars="200" w:hanging="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イ．人の生命、身体又は財産の保護のために必要がある場合であって、本人の同意を得ることが困難であるとき。</w:t>
      </w:r>
    </w:p>
    <w:p w14:paraId="17599DFC" w14:textId="77777777" w:rsidR="001E1EB1" w:rsidRPr="001E1EB1" w:rsidRDefault="001E1EB1" w:rsidP="001E1EB1">
      <w:pPr>
        <w:ind w:leftChars="200" w:left="788" w:hangingChars="200" w:hanging="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ウ．公衆衛生の向上又は児童の健全な育成の推進のために特に必要がある場合であって、本人の同意を得ることが困難であるとき。</w:t>
      </w:r>
    </w:p>
    <w:p w14:paraId="640E9AFF" w14:textId="77777777" w:rsidR="001E1EB1" w:rsidRPr="001E1EB1" w:rsidRDefault="001E1EB1" w:rsidP="001E1EB1">
      <w:pPr>
        <w:snapToGrid w:val="0"/>
        <w:ind w:leftChars="200" w:left="788" w:hangingChars="200" w:hanging="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エ．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1F5D094C" w14:textId="77777777" w:rsidR="001E1EB1" w:rsidRPr="001E1EB1" w:rsidRDefault="001E1EB1" w:rsidP="001E1EB1">
      <w:pPr>
        <w:ind w:leftChars="200" w:left="788" w:hangingChars="200" w:hanging="354"/>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オ．当該第三者が学術研究機関等である場合であって、当該第三者が当該個人データを学術研究目的で取り扱う必要があるとき（当該個人データを取り扱う目的の一部が学術研究目的である場合を含み、個人の権利利益を不当に侵害するおそれがある場合を除く。）。</w:t>
      </w:r>
    </w:p>
    <w:p w14:paraId="4F3A6839" w14:textId="77777777" w:rsidR="00F74235" w:rsidRPr="00687924" w:rsidRDefault="001E1EB1" w:rsidP="00F74235">
      <w:pPr>
        <w:snapToGrid w:val="0"/>
        <w:ind w:leftChars="100" w:left="394" w:hangingChars="100" w:hanging="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②</w:t>
      </w:r>
      <w:r w:rsidR="00F74235" w:rsidRPr="00687924">
        <w:rPr>
          <w:rFonts w:asciiTheme="majorEastAsia" w:eastAsiaTheme="majorEastAsia" w:hAnsiTheme="majorEastAsia" w:hint="eastAsia"/>
          <w:sz w:val="20"/>
          <w:szCs w:val="20"/>
        </w:rPr>
        <w:t>個</w:t>
      </w:r>
      <w:r w:rsidR="00F74235" w:rsidRPr="00D0234B">
        <w:rPr>
          <w:rFonts w:asciiTheme="majorEastAsia" w:eastAsiaTheme="majorEastAsia" w:hAnsiTheme="majorEastAsia" w:hint="eastAsia"/>
          <w:sz w:val="20"/>
          <w:szCs w:val="20"/>
        </w:rPr>
        <w:t>人データを第三者に提供したとき、あるいは第三者から取得したとき（個人関連情報を個人データとして取得する場合を含みます。）、提供・取得経緯等の確認を行うとともに、提供先・提供者の氏名等、法令で定める事項を記録し、保管します。</w:t>
      </w:r>
    </w:p>
    <w:p w14:paraId="15EA5F4A" w14:textId="77777777" w:rsidR="001E1EB1" w:rsidRDefault="001E1EB1" w:rsidP="001E1EB1">
      <w:pPr>
        <w:rPr>
          <w:rFonts w:asciiTheme="majorEastAsia" w:eastAsiaTheme="majorEastAsia" w:hAnsiTheme="majorEastAsia"/>
          <w:sz w:val="20"/>
          <w:szCs w:val="20"/>
        </w:rPr>
      </w:pPr>
    </w:p>
    <w:p w14:paraId="5B565CA5" w14:textId="77777777" w:rsidR="001E1EB1" w:rsidRPr="003739F9" w:rsidRDefault="001E1EB1" w:rsidP="003739F9">
      <w:pPr>
        <w:pStyle w:val="ab"/>
        <w:numPr>
          <w:ilvl w:val="0"/>
          <w:numId w:val="9"/>
        </w:numPr>
        <w:ind w:leftChars="0"/>
        <w:rPr>
          <w:rFonts w:asciiTheme="majorEastAsia" w:eastAsiaTheme="majorEastAsia" w:hAnsiTheme="majorEastAsia"/>
          <w:sz w:val="20"/>
          <w:szCs w:val="20"/>
        </w:rPr>
      </w:pPr>
      <w:r w:rsidRPr="003739F9">
        <w:rPr>
          <w:rFonts w:asciiTheme="majorEastAsia" w:eastAsiaTheme="majorEastAsia" w:hAnsiTheme="majorEastAsia" w:hint="eastAsia"/>
          <w:sz w:val="20"/>
          <w:szCs w:val="20"/>
        </w:rPr>
        <w:lastRenderedPageBreak/>
        <w:t>センシティブ情報の取扱い</w:t>
      </w:r>
    </w:p>
    <w:p w14:paraId="0E0E31AA" w14:textId="77777777" w:rsidR="00390068" w:rsidRDefault="001E1EB1" w:rsidP="001E1EB1">
      <w:pPr>
        <w:ind w:leftChars="100" w:left="217"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当代理店は、要配慮個人情報（人種、信条、社会的身分、病歴、前科・前歴、犯罪被害情報などをいいます）ならびに労働組</w:t>
      </w:r>
    </w:p>
    <w:p w14:paraId="1B2CF9B7" w14:textId="66881804" w:rsidR="001E1EB1" w:rsidRPr="001E1EB1" w:rsidRDefault="001E1EB1" w:rsidP="001E1EB1">
      <w:pPr>
        <w:ind w:leftChars="100" w:left="217"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合への加盟、門地および本籍地、保健医療および性生活（これらのうち要配慮個人情報に該当するものを除く）に関する情報（センシティブ情報）については、次の場合を除き、原則として取得、利用または第三者提供を行いません。</w:t>
      </w:r>
    </w:p>
    <w:p w14:paraId="277497CE" w14:textId="77777777" w:rsidR="001E1EB1" w:rsidRPr="001E1EB1" w:rsidRDefault="001E1EB1" w:rsidP="001E1EB1">
      <w:pPr>
        <w:snapToGrid w:val="0"/>
        <w:ind w:leftChars="200" w:left="611" w:hangingChars="100" w:hanging="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①法令に基づく場合</w:t>
      </w:r>
    </w:p>
    <w:p w14:paraId="3EF087C3" w14:textId="77777777" w:rsidR="001E1EB1" w:rsidRPr="001E1EB1" w:rsidRDefault="001E1EB1" w:rsidP="001E1EB1">
      <w:pPr>
        <w:snapToGrid w:val="0"/>
        <w:ind w:leftChars="200" w:left="611" w:hangingChars="100" w:hanging="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②人の生命、身体又は財産の保護のために必要がある場合</w:t>
      </w:r>
    </w:p>
    <w:p w14:paraId="2C951A15" w14:textId="77777777" w:rsidR="001E1EB1" w:rsidRPr="001E1EB1" w:rsidRDefault="001E1EB1" w:rsidP="001E1EB1">
      <w:pPr>
        <w:snapToGrid w:val="0"/>
        <w:ind w:leftChars="200" w:left="611" w:hangingChars="100" w:hanging="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③公衆衛生の向上又は児童の健全な育成の推進のため特に必要がある場合</w:t>
      </w:r>
    </w:p>
    <w:p w14:paraId="6F167416" w14:textId="77777777" w:rsidR="001E1EB1" w:rsidRPr="001E1EB1" w:rsidRDefault="001E1EB1" w:rsidP="001E1EB1">
      <w:pPr>
        <w:snapToGrid w:val="0"/>
        <w:ind w:leftChars="200" w:left="611" w:hangingChars="100" w:hanging="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④国の機関若しくは地方公共団体又はその委託を受けた者が法令の定める事務を遂行することに対して協力する必要がある場合</w:t>
      </w:r>
    </w:p>
    <w:p w14:paraId="4B7075BD" w14:textId="77777777" w:rsidR="001E1EB1" w:rsidRPr="001E1EB1" w:rsidRDefault="001E1EB1" w:rsidP="001E1EB1">
      <w:pPr>
        <w:snapToGrid w:val="0"/>
        <w:ind w:leftChars="200" w:left="611" w:hangingChars="100" w:hanging="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⑤保険料収納事務等の遂行上必要な範囲において、政治・宗教等の団体若しくは労働組合への所属若しくは加盟に関する従業者等のセンシティブ情報を取得、利用又は第三者提供する場合</w:t>
      </w:r>
    </w:p>
    <w:p w14:paraId="3461B657" w14:textId="77777777" w:rsidR="001E1EB1" w:rsidRPr="001E1EB1" w:rsidRDefault="001E1EB1" w:rsidP="001E1EB1">
      <w:pPr>
        <w:snapToGrid w:val="0"/>
        <w:ind w:leftChars="200" w:left="611" w:hangingChars="100" w:hanging="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⑥相続手続きを伴う保険金支払事務等の遂行に必要な限りにおいて、センシティブ情報を取得、利用又は第三者に提供する場合</w:t>
      </w:r>
    </w:p>
    <w:p w14:paraId="239D09EA" w14:textId="77777777" w:rsidR="001E1EB1" w:rsidRPr="001E1EB1" w:rsidRDefault="001E1EB1" w:rsidP="001E1EB1">
      <w:pPr>
        <w:snapToGrid w:val="0"/>
        <w:ind w:leftChars="200" w:left="611" w:hangingChars="100" w:hanging="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⑦保険業の適切な業務運営を確保する必要性から、本人の同意に基づき業務遂行上必要な範囲でセンシティブ情報を取得、利用又は第三者提供する場合</w:t>
      </w:r>
    </w:p>
    <w:p w14:paraId="5A921579" w14:textId="77777777" w:rsidR="001E1EB1" w:rsidRPr="001E1EB1" w:rsidRDefault="001E1EB1" w:rsidP="001E1EB1">
      <w:pPr>
        <w:snapToGrid w:val="0"/>
        <w:ind w:leftChars="100" w:left="394" w:hangingChars="100" w:hanging="177"/>
        <w:rPr>
          <w:rFonts w:asciiTheme="majorEastAsia" w:eastAsiaTheme="majorEastAsia" w:hAnsiTheme="majorEastAsia"/>
          <w:sz w:val="20"/>
          <w:szCs w:val="20"/>
        </w:rPr>
      </w:pPr>
    </w:p>
    <w:p w14:paraId="314E9707" w14:textId="77777777" w:rsidR="001E1EB1" w:rsidRPr="003739F9" w:rsidRDefault="001E1EB1" w:rsidP="003739F9">
      <w:pPr>
        <w:pStyle w:val="ab"/>
        <w:numPr>
          <w:ilvl w:val="0"/>
          <w:numId w:val="9"/>
        </w:numPr>
        <w:ind w:leftChars="0"/>
        <w:rPr>
          <w:rFonts w:asciiTheme="majorEastAsia" w:eastAsiaTheme="majorEastAsia" w:hAnsiTheme="majorEastAsia"/>
          <w:sz w:val="20"/>
          <w:szCs w:val="20"/>
        </w:rPr>
      </w:pPr>
      <w:r w:rsidRPr="003739F9">
        <w:rPr>
          <w:rFonts w:asciiTheme="majorEastAsia" w:eastAsiaTheme="majorEastAsia" w:hAnsiTheme="majorEastAsia" w:hint="eastAsia"/>
          <w:sz w:val="20"/>
          <w:szCs w:val="20"/>
        </w:rPr>
        <w:t>個人番号および特定個人情報の取扱い</w:t>
      </w:r>
    </w:p>
    <w:p w14:paraId="36411278" w14:textId="77777777" w:rsidR="00390068" w:rsidRDefault="001E1EB1" w:rsidP="001E1EB1">
      <w:pPr>
        <w:ind w:leftChars="100" w:left="217"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当代理店では、「行政手続における特定の個人を識別するための番号の利用等に関する法律」において定められた特定個人情</w:t>
      </w:r>
    </w:p>
    <w:p w14:paraId="2F04B9BE" w14:textId="519402ED" w:rsidR="001E1EB1" w:rsidRPr="001E1EB1" w:rsidRDefault="001E1EB1" w:rsidP="001E1EB1">
      <w:pPr>
        <w:ind w:leftChars="100" w:left="217"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報を取得・利用しません。</w:t>
      </w:r>
    </w:p>
    <w:p w14:paraId="63566B76" w14:textId="77777777" w:rsidR="001E1EB1" w:rsidRPr="001E1EB1" w:rsidRDefault="001E1EB1" w:rsidP="001E1EB1">
      <w:pPr>
        <w:ind w:leftChars="100" w:left="217"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保険金や年金等で、特定個人情報が必要な場合は保険会社から案内します。</w:t>
      </w:r>
    </w:p>
    <w:p w14:paraId="5DC811F2" w14:textId="77777777" w:rsidR="001E1EB1" w:rsidRPr="001E1EB1" w:rsidRDefault="001E1EB1" w:rsidP="001E1EB1">
      <w:pPr>
        <w:rPr>
          <w:rFonts w:asciiTheme="majorEastAsia" w:eastAsiaTheme="majorEastAsia" w:hAnsiTheme="majorEastAsia"/>
          <w:sz w:val="20"/>
          <w:szCs w:val="20"/>
        </w:rPr>
      </w:pPr>
    </w:p>
    <w:p w14:paraId="508C2AC3" w14:textId="77777777" w:rsidR="001E1EB1" w:rsidRPr="00BE4F0F" w:rsidRDefault="001E1EB1" w:rsidP="003739F9">
      <w:pPr>
        <w:pStyle w:val="ab"/>
        <w:numPr>
          <w:ilvl w:val="0"/>
          <w:numId w:val="9"/>
        </w:numPr>
        <w:ind w:leftChars="0"/>
        <w:rPr>
          <w:rFonts w:asciiTheme="majorEastAsia" w:eastAsiaTheme="majorEastAsia" w:hAnsiTheme="majorEastAsia"/>
          <w:sz w:val="20"/>
          <w:szCs w:val="20"/>
        </w:rPr>
      </w:pPr>
      <w:r w:rsidRPr="00BE4F0F">
        <w:rPr>
          <w:rFonts w:asciiTheme="majorEastAsia" w:eastAsiaTheme="majorEastAsia" w:hAnsiTheme="majorEastAsia"/>
          <w:sz w:val="20"/>
          <w:szCs w:val="20"/>
        </w:rPr>
        <w:t>Cookie等の識別子に紐づけされた情報の取得・利用・提供</w:t>
      </w:r>
    </w:p>
    <w:p w14:paraId="2C515295" w14:textId="77777777" w:rsidR="001E1EB1" w:rsidRPr="00BE4F0F" w:rsidRDefault="001E1EB1" w:rsidP="001E1EB1">
      <w:pPr>
        <w:ind w:leftChars="100" w:left="217" w:firstLineChars="100" w:firstLine="177"/>
        <w:rPr>
          <w:rFonts w:asciiTheme="majorEastAsia" w:eastAsiaTheme="majorEastAsia" w:hAnsiTheme="majorEastAsia"/>
          <w:sz w:val="20"/>
          <w:szCs w:val="20"/>
        </w:rPr>
      </w:pPr>
      <w:r w:rsidRPr="00BE4F0F">
        <w:rPr>
          <w:rFonts w:asciiTheme="majorEastAsia" w:eastAsiaTheme="majorEastAsia" w:hAnsiTheme="majorEastAsia"/>
          <w:sz w:val="20"/>
          <w:szCs w:val="20"/>
        </w:rPr>
        <w:t>Cookie（クッキー）とは、ウェブサイトを閲覧した際に、ウェブサイトから送信されたウェブブラウザに保存されるテキスト形式の情報のことです。また、ウェブビーコンとは、ウェブページや電子メールに小さな画像を埋め込むことによって、お客様がそのページやメールを閲覧した際に情報を送信する仕組みです。本ウェブサイトでは、cookie、ウェブビーコンまたはそれに類する技術（以下「Cookie等」といいます）を利用して、お客様の情報を保存・利用しています。</w:t>
      </w:r>
    </w:p>
    <w:p w14:paraId="46D9EC81" w14:textId="77777777" w:rsidR="001E1EB1" w:rsidRPr="00BE4F0F" w:rsidRDefault="001E1EB1" w:rsidP="001E1EB1">
      <w:pPr>
        <w:ind w:leftChars="100" w:left="217"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当代理店は、</w:t>
      </w:r>
      <w:r w:rsidRPr="00BE4F0F">
        <w:rPr>
          <w:rFonts w:asciiTheme="majorEastAsia" w:eastAsiaTheme="majorEastAsia" w:hAnsiTheme="majorEastAsia"/>
          <w:sz w:val="20"/>
          <w:szCs w:val="20"/>
        </w:rPr>
        <w:t>Cookie等に保存された識別子を統計的に収集・分析することができるサービスとして、Google Inc.が提供するGoogle Analyticsを利用しております。Google AnalyticsのCookieによる情報収集や情報の取り扱いについて、また、Googleが提供するサービスのプライバシーポリシーについては、下記のサイトをご確認ください。</w:t>
      </w:r>
    </w:p>
    <w:p w14:paraId="3152EA8E" w14:textId="77777777" w:rsidR="001E1EB1" w:rsidRPr="00BE4F0F" w:rsidRDefault="001E1EB1" w:rsidP="001E1EB1">
      <w:pPr>
        <w:ind w:leftChars="100" w:left="217"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また、お客様は、オプトアウト用のブラウザーアドオンにより、</w:t>
      </w:r>
      <w:r w:rsidRPr="00BE4F0F">
        <w:rPr>
          <w:rFonts w:asciiTheme="majorEastAsia" w:eastAsiaTheme="majorEastAsia" w:hAnsiTheme="majorEastAsia"/>
          <w:sz w:val="20"/>
          <w:szCs w:val="20"/>
        </w:rPr>
        <w:t>Google Analyticsからオプトアウトすることができます。</w:t>
      </w:r>
    </w:p>
    <w:p w14:paraId="54FD0D52" w14:textId="77777777" w:rsidR="00015C71" w:rsidRPr="00BE4F0F" w:rsidRDefault="00015C71" w:rsidP="00015C71">
      <w:pPr>
        <w:ind w:leftChars="100" w:left="217"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■Google Analytics</w:t>
      </w:r>
    </w:p>
    <w:p w14:paraId="0AF4E46D" w14:textId="77777777" w:rsidR="00015C71" w:rsidRPr="00BE4F0F" w:rsidRDefault="00015C71" w:rsidP="00015C71">
      <w:pPr>
        <w:ind w:leftChars="100" w:left="217"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・Googleが提供するサービスでのCookieによる情報収集や情報の取扱いについて</w:t>
      </w:r>
    </w:p>
    <w:p w14:paraId="6FEBD0B5" w14:textId="77777777" w:rsidR="00015C71" w:rsidRPr="00BE4F0F" w:rsidRDefault="00015C71" w:rsidP="00015C71">
      <w:pPr>
        <w:ind w:leftChars="100" w:left="217" w:firstLineChars="273" w:firstLine="483"/>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https://policies.google.com/technologies/partner-sites?hl=ja</w:t>
      </w:r>
    </w:p>
    <w:p w14:paraId="44B2A8EA" w14:textId="77777777" w:rsidR="00015C71" w:rsidRPr="00BE4F0F" w:rsidRDefault="00015C71" w:rsidP="00015C71">
      <w:pPr>
        <w:ind w:leftChars="100" w:left="217"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・Googleプライバシーポリシー</w:t>
      </w:r>
    </w:p>
    <w:p w14:paraId="1506E7E9" w14:textId="77777777" w:rsidR="00015C71" w:rsidRPr="00BE4F0F" w:rsidRDefault="00015C71" w:rsidP="00015C71">
      <w:pPr>
        <w:ind w:leftChars="100" w:left="217" w:firstLineChars="273" w:firstLine="483"/>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https://policies.google.com/privacy?hl=ja</w:t>
      </w:r>
    </w:p>
    <w:p w14:paraId="44FB9363" w14:textId="77777777" w:rsidR="00015C71" w:rsidRPr="00BE4F0F" w:rsidRDefault="00015C71" w:rsidP="00015C71">
      <w:pPr>
        <w:ind w:leftChars="100" w:left="217" w:firstLineChars="100" w:firstLine="177"/>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・Google Analyticsからのオプトアウト</w:t>
      </w:r>
    </w:p>
    <w:p w14:paraId="02520A38" w14:textId="77777777" w:rsidR="00015C71" w:rsidRPr="00BE4F0F" w:rsidRDefault="00015C71" w:rsidP="00015C71">
      <w:pPr>
        <w:ind w:leftChars="100" w:left="217" w:firstLineChars="273" w:firstLine="483"/>
        <w:rPr>
          <w:rFonts w:asciiTheme="majorEastAsia" w:eastAsiaTheme="majorEastAsia" w:hAnsiTheme="majorEastAsia"/>
          <w:sz w:val="20"/>
          <w:szCs w:val="20"/>
        </w:rPr>
      </w:pPr>
      <w:r w:rsidRPr="00BE4F0F">
        <w:rPr>
          <w:rFonts w:asciiTheme="majorEastAsia" w:eastAsiaTheme="majorEastAsia" w:hAnsiTheme="majorEastAsia" w:hint="eastAsia"/>
          <w:sz w:val="20"/>
          <w:szCs w:val="20"/>
        </w:rPr>
        <w:t>https://tools.google.com/dlpage/gaoptout</w:t>
      </w:r>
    </w:p>
    <w:p w14:paraId="205EC43D" w14:textId="77777777" w:rsidR="001E1EB1" w:rsidRPr="001E1EB1" w:rsidRDefault="001E1EB1" w:rsidP="001E1EB1">
      <w:pPr>
        <w:snapToGrid w:val="0"/>
        <w:rPr>
          <w:rFonts w:asciiTheme="majorEastAsia" w:eastAsiaTheme="majorEastAsia" w:hAnsiTheme="majorEastAsia"/>
          <w:sz w:val="20"/>
          <w:szCs w:val="20"/>
        </w:rPr>
      </w:pPr>
    </w:p>
    <w:p w14:paraId="6E9B0CFC" w14:textId="77777777" w:rsidR="001E1EB1" w:rsidRPr="003739F9" w:rsidRDefault="001E1EB1" w:rsidP="003739F9">
      <w:pPr>
        <w:pStyle w:val="ab"/>
        <w:numPr>
          <w:ilvl w:val="0"/>
          <w:numId w:val="9"/>
        </w:numPr>
        <w:ind w:leftChars="0"/>
        <w:rPr>
          <w:rFonts w:asciiTheme="majorEastAsia" w:eastAsiaTheme="majorEastAsia" w:hAnsiTheme="majorEastAsia"/>
          <w:sz w:val="20"/>
          <w:szCs w:val="20"/>
        </w:rPr>
      </w:pPr>
      <w:r w:rsidRPr="003739F9">
        <w:rPr>
          <w:rFonts w:asciiTheme="majorEastAsia" w:eastAsiaTheme="majorEastAsia" w:hAnsiTheme="majorEastAsia" w:hint="eastAsia"/>
          <w:sz w:val="20"/>
          <w:szCs w:val="20"/>
        </w:rPr>
        <w:t>個人情報保護法に基づく保有個人データの開示、訂正、利用停止など</w:t>
      </w:r>
    </w:p>
    <w:p w14:paraId="4D4E1290" w14:textId="77777777" w:rsidR="001E1EB1" w:rsidRPr="001E1EB1" w:rsidRDefault="001E1EB1" w:rsidP="004A57B4">
      <w:pPr>
        <w:ind w:leftChars="150" w:left="326" w:firstLineChars="50" w:firstLine="89"/>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個人情報保護法に基づく保有個人データに関する開示（確認・記録の開示を含む）、訂正または利用停止などに関するご請求については、ご請求者がご本人であることを確認させていただいたうえで手続きを行います。保険会社や他社の保有個人データに関しては当該会社に対してお取次ぎいたします。当社の保有個人データに関し、必要な調査を行った結果、ご本人に関する情報が不正確である場合は、その結果に基づいて正確なものに変更させていただきます。</w:t>
      </w:r>
    </w:p>
    <w:p w14:paraId="3D5B865B" w14:textId="77777777" w:rsidR="004A57B4" w:rsidRDefault="001E1EB1" w:rsidP="001E1EB1">
      <w:pPr>
        <w:ind w:leftChars="100" w:left="217"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なお、上記開示などのお手続きについては所定の手数料をいただきます。手続きを希望される方は、下記お問い合わせ先まで</w:t>
      </w:r>
    </w:p>
    <w:p w14:paraId="472AF142" w14:textId="57E6691E" w:rsidR="001E1EB1" w:rsidRPr="001E1EB1" w:rsidRDefault="001E1EB1" w:rsidP="001E1EB1">
      <w:pPr>
        <w:ind w:leftChars="100" w:left="217"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お申し付けください。</w:t>
      </w:r>
    </w:p>
    <w:p w14:paraId="55764DBD" w14:textId="77777777" w:rsidR="001E1EB1" w:rsidRDefault="001E1EB1" w:rsidP="001E1EB1">
      <w:pPr>
        <w:rPr>
          <w:rFonts w:asciiTheme="majorEastAsia" w:eastAsiaTheme="majorEastAsia" w:hAnsiTheme="majorEastAsia"/>
          <w:sz w:val="20"/>
          <w:szCs w:val="20"/>
        </w:rPr>
      </w:pPr>
    </w:p>
    <w:p w14:paraId="55A04FA2" w14:textId="77777777" w:rsidR="00AF202A" w:rsidRPr="001E1EB1" w:rsidRDefault="00AF202A" w:rsidP="001E1EB1">
      <w:pPr>
        <w:rPr>
          <w:rFonts w:asciiTheme="majorEastAsia" w:eastAsiaTheme="majorEastAsia" w:hAnsiTheme="majorEastAsia" w:hint="eastAsia"/>
          <w:sz w:val="20"/>
          <w:szCs w:val="20"/>
        </w:rPr>
      </w:pPr>
    </w:p>
    <w:p w14:paraId="3691208E" w14:textId="77777777" w:rsidR="001E1EB1" w:rsidRPr="003739F9" w:rsidRDefault="001E1EB1" w:rsidP="003739F9">
      <w:pPr>
        <w:pStyle w:val="ab"/>
        <w:numPr>
          <w:ilvl w:val="0"/>
          <w:numId w:val="9"/>
        </w:numPr>
        <w:ind w:leftChars="0"/>
        <w:rPr>
          <w:rFonts w:asciiTheme="majorEastAsia" w:eastAsiaTheme="majorEastAsia" w:hAnsiTheme="majorEastAsia"/>
          <w:sz w:val="20"/>
          <w:szCs w:val="20"/>
        </w:rPr>
      </w:pPr>
      <w:r w:rsidRPr="003739F9">
        <w:rPr>
          <w:rFonts w:asciiTheme="majorEastAsia" w:eastAsiaTheme="majorEastAsia" w:hAnsiTheme="majorEastAsia" w:hint="eastAsia"/>
          <w:sz w:val="20"/>
          <w:szCs w:val="20"/>
        </w:rPr>
        <w:lastRenderedPageBreak/>
        <w:t>お問い合わせ先</w:t>
      </w:r>
    </w:p>
    <w:p w14:paraId="192360B3" w14:textId="77777777" w:rsidR="004A57B4" w:rsidRDefault="001E1EB1" w:rsidP="001E1EB1">
      <w:pPr>
        <w:ind w:leftChars="100" w:left="217"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ご連絡先は下記のお問い合わせ窓口となります。また保険事故に関する照会については、下記お問合せ窓口のほか、保険証券</w:t>
      </w:r>
    </w:p>
    <w:p w14:paraId="789AB9B4" w14:textId="7B3E1E75" w:rsidR="001E1EB1" w:rsidRPr="001E1EB1" w:rsidRDefault="001E1EB1" w:rsidP="001E1EB1">
      <w:pPr>
        <w:ind w:leftChars="100" w:left="217"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記載の保険会社の事故相談窓口にもお問い合わせいただくことができます。</w:t>
      </w:r>
    </w:p>
    <w:p w14:paraId="4FFDC06F" w14:textId="77777777" w:rsidR="004A57B4" w:rsidRDefault="001E1EB1" w:rsidP="001E1EB1">
      <w:pPr>
        <w:ind w:leftChars="100" w:left="217"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なお、ご照会者が本人であることをご確認させていただいたうえで、ご対応させていただきますので、あらかじめご了承願い</w:t>
      </w:r>
    </w:p>
    <w:p w14:paraId="62D33197" w14:textId="7D415F9B" w:rsidR="001E1EB1" w:rsidRPr="001E1EB1" w:rsidRDefault="001E1EB1" w:rsidP="001E1EB1">
      <w:pPr>
        <w:ind w:leftChars="100" w:left="217" w:firstLineChars="100" w:firstLine="177"/>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ます。</w:t>
      </w:r>
    </w:p>
    <w:p w14:paraId="5B2249CB" w14:textId="77777777" w:rsidR="001E1EB1" w:rsidRPr="001E1EB1" w:rsidRDefault="001E1EB1" w:rsidP="001E1EB1">
      <w:pPr>
        <w:rPr>
          <w:rFonts w:asciiTheme="majorEastAsia" w:eastAsiaTheme="majorEastAsia" w:hAnsiTheme="majorEastAsia"/>
          <w:sz w:val="20"/>
          <w:szCs w:val="20"/>
        </w:rPr>
      </w:pPr>
    </w:p>
    <w:p w14:paraId="44433602" w14:textId="4098F5D6" w:rsidR="00F1426B" w:rsidRPr="001E1EB1" w:rsidRDefault="000B12AB" w:rsidP="00A25098">
      <w:pPr>
        <w:tabs>
          <w:tab w:val="left" w:pos="1680"/>
        </w:tabs>
        <w:ind w:firstLineChars="150" w:firstLine="326"/>
        <w:rPr>
          <w:rFonts w:asciiTheme="majorEastAsia" w:eastAsiaTheme="majorEastAsia" w:hAnsiTheme="majorEastAsia"/>
          <w:sz w:val="20"/>
          <w:szCs w:val="20"/>
        </w:rPr>
      </w:pPr>
      <w:r w:rsidRPr="00A25098">
        <w:rPr>
          <w:rFonts w:asciiTheme="majorEastAsia" w:eastAsiaTheme="majorEastAsia" w:hAnsiTheme="majorEastAsia" w:hint="eastAsia"/>
          <w:spacing w:val="20"/>
          <w:kern w:val="0"/>
          <w:sz w:val="20"/>
          <w:szCs w:val="20"/>
          <w:fitText w:val="1400" w:id="-931381242"/>
        </w:rPr>
        <w:t>＜代理店名</w:t>
      </w:r>
      <w:r w:rsidRPr="00A25098">
        <w:rPr>
          <w:rFonts w:asciiTheme="majorEastAsia" w:eastAsiaTheme="majorEastAsia" w:hAnsiTheme="majorEastAsia" w:hint="eastAsia"/>
          <w:kern w:val="0"/>
          <w:sz w:val="20"/>
          <w:szCs w:val="20"/>
          <w:fitText w:val="1400" w:id="-931381242"/>
        </w:rPr>
        <w:t>＞</w:t>
      </w:r>
      <w:r w:rsidR="00A25098">
        <w:rPr>
          <w:rFonts w:asciiTheme="majorEastAsia" w:eastAsiaTheme="majorEastAsia" w:hAnsiTheme="majorEastAsia" w:hint="eastAsia"/>
          <w:kern w:val="0"/>
          <w:sz w:val="20"/>
          <w:szCs w:val="20"/>
        </w:rPr>
        <w:t xml:space="preserve"> </w:t>
      </w:r>
      <w:r w:rsidRPr="00797273">
        <w:rPr>
          <w:rFonts w:asciiTheme="majorEastAsia" w:eastAsiaTheme="majorEastAsia" w:hAnsiTheme="majorEastAsia" w:hint="eastAsia"/>
          <w:sz w:val="20"/>
          <w:szCs w:val="20"/>
        </w:rPr>
        <w:t xml:space="preserve"> </w:t>
      </w:r>
      <w:r w:rsidR="00F1426B">
        <w:rPr>
          <w:rFonts w:asciiTheme="majorEastAsia" w:eastAsiaTheme="majorEastAsia" w:hAnsiTheme="majorEastAsia" w:hint="eastAsia"/>
          <w:sz w:val="20"/>
          <w:szCs w:val="20"/>
        </w:rPr>
        <w:t>株式会社　上杉モータース</w:t>
      </w:r>
    </w:p>
    <w:p w14:paraId="617BCB3C" w14:textId="471BDCD9" w:rsidR="00F1426B" w:rsidRPr="001E1EB1" w:rsidRDefault="00F1426B" w:rsidP="00F1426B">
      <w:pPr>
        <w:tabs>
          <w:tab w:val="left" w:pos="1680"/>
        </w:tabs>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 xml:space="preserve">　　＜代表者氏名＞</w:t>
      </w:r>
      <w:r>
        <w:rPr>
          <w:rFonts w:asciiTheme="majorEastAsia" w:eastAsiaTheme="majorEastAsia" w:hAnsiTheme="majorEastAsia" w:hint="eastAsia"/>
          <w:sz w:val="20"/>
          <w:szCs w:val="20"/>
        </w:rPr>
        <w:t xml:space="preserve">　</w:t>
      </w:r>
      <w:r w:rsidR="00A2509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代表者名　上杉　幸司</w:t>
      </w:r>
    </w:p>
    <w:p w14:paraId="653094D6" w14:textId="61B6EF1C" w:rsidR="00F1426B" w:rsidRPr="001E1EB1" w:rsidRDefault="00F1426B" w:rsidP="00F1426B">
      <w:pPr>
        <w:tabs>
          <w:tab w:val="left" w:pos="1680"/>
        </w:tabs>
        <w:rPr>
          <w:rFonts w:asciiTheme="majorEastAsia" w:eastAsiaTheme="majorEastAsia" w:hAnsiTheme="majorEastAsia"/>
          <w:kern w:val="0"/>
          <w:sz w:val="20"/>
          <w:szCs w:val="20"/>
        </w:rPr>
      </w:pPr>
      <w:r w:rsidRPr="001E1EB1">
        <w:rPr>
          <w:rFonts w:asciiTheme="majorEastAsia" w:eastAsiaTheme="majorEastAsia" w:hAnsiTheme="majorEastAsia" w:hint="eastAsia"/>
          <w:sz w:val="20"/>
          <w:szCs w:val="20"/>
        </w:rPr>
        <w:t xml:space="preserve">　　</w:t>
      </w:r>
      <w:r w:rsidRPr="00F1426B">
        <w:rPr>
          <w:rFonts w:asciiTheme="majorEastAsia" w:eastAsiaTheme="majorEastAsia" w:hAnsiTheme="majorEastAsia" w:hint="eastAsia"/>
          <w:spacing w:val="100"/>
          <w:kern w:val="0"/>
          <w:sz w:val="20"/>
          <w:szCs w:val="20"/>
          <w:fitText w:val="1400" w:id="-718464768"/>
        </w:rPr>
        <w:t>＜住所</w:t>
      </w:r>
      <w:r w:rsidRPr="00F1426B">
        <w:rPr>
          <w:rFonts w:asciiTheme="majorEastAsia" w:eastAsiaTheme="majorEastAsia" w:hAnsiTheme="majorEastAsia" w:hint="eastAsia"/>
          <w:kern w:val="0"/>
          <w:sz w:val="20"/>
          <w:szCs w:val="20"/>
          <w:fitText w:val="1400" w:id="-718464768"/>
        </w:rPr>
        <w:t>＞</w:t>
      </w:r>
      <w:r>
        <w:rPr>
          <w:rFonts w:asciiTheme="majorEastAsia" w:eastAsiaTheme="majorEastAsia" w:hAnsiTheme="majorEastAsia" w:hint="eastAsia"/>
          <w:kern w:val="0"/>
          <w:sz w:val="20"/>
          <w:szCs w:val="20"/>
        </w:rPr>
        <w:t xml:space="preserve">　石川県　羽咋郡　志賀町　福野　</w:t>
      </w:r>
      <w:r w:rsidR="00E5448D" w:rsidRPr="00E5448D">
        <w:rPr>
          <w:rFonts w:asciiTheme="majorEastAsia" w:eastAsiaTheme="majorEastAsia" w:hAnsiTheme="majorEastAsia" w:hint="eastAsia"/>
          <w:kern w:val="0"/>
          <w:sz w:val="20"/>
          <w:szCs w:val="20"/>
        </w:rPr>
        <w:t>５</w:t>
      </w:r>
      <w:r w:rsidRPr="00E5448D">
        <w:rPr>
          <w:rFonts w:asciiTheme="majorEastAsia" w:eastAsiaTheme="majorEastAsia" w:hAnsiTheme="majorEastAsia" w:hint="eastAsia"/>
          <w:kern w:val="0"/>
          <w:sz w:val="20"/>
          <w:szCs w:val="20"/>
        </w:rPr>
        <w:t>の1番地１７</w:t>
      </w:r>
    </w:p>
    <w:p w14:paraId="13CABFFE" w14:textId="77777777" w:rsidR="00F1426B" w:rsidRPr="001E1EB1" w:rsidRDefault="00F1426B" w:rsidP="00F1426B">
      <w:pPr>
        <w:tabs>
          <w:tab w:val="left" w:pos="1680"/>
        </w:tabs>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 xml:space="preserve">　　</w:t>
      </w:r>
      <w:r w:rsidRPr="00F1426B">
        <w:rPr>
          <w:rFonts w:asciiTheme="majorEastAsia" w:eastAsiaTheme="majorEastAsia" w:hAnsiTheme="majorEastAsia" w:hint="eastAsia"/>
          <w:spacing w:val="20"/>
          <w:kern w:val="0"/>
          <w:sz w:val="20"/>
          <w:szCs w:val="20"/>
          <w:fitText w:val="1400" w:id="-718464767"/>
        </w:rPr>
        <w:t>＜電話番号</w:t>
      </w:r>
      <w:r w:rsidRPr="00F1426B">
        <w:rPr>
          <w:rFonts w:asciiTheme="majorEastAsia" w:eastAsiaTheme="majorEastAsia" w:hAnsiTheme="majorEastAsia" w:hint="eastAsia"/>
          <w:kern w:val="0"/>
          <w:sz w:val="20"/>
          <w:szCs w:val="20"/>
          <w:fitText w:val="1400" w:id="-718464767"/>
        </w:rPr>
        <w:t>＞</w:t>
      </w:r>
      <w:r>
        <w:rPr>
          <w:rFonts w:asciiTheme="majorEastAsia" w:eastAsiaTheme="majorEastAsia" w:hAnsiTheme="majorEastAsia" w:hint="eastAsia"/>
          <w:sz w:val="20"/>
          <w:szCs w:val="20"/>
        </w:rPr>
        <w:t xml:space="preserve">　０７６７－３２－１２４３</w:t>
      </w:r>
    </w:p>
    <w:p w14:paraId="64343C7A" w14:textId="77777777" w:rsidR="00F1426B" w:rsidRPr="001E1EB1" w:rsidRDefault="00F1426B" w:rsidP="00F1426B">
      <w:pPr>
        <w:tabs>
          <w:tab w:val="left" w:pos="1680"/>
        </w:tabs>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 xml:space="preserve">　　</w:t>
      </w:r>
      <w:r w:rsidRPr="00F1426B">
        <w:rPr>
          <w:rFonts w:asciiTheme="majorEastAsia" w:eastAsiaTheme="majorEastAsia" w:hAnsiTheme="majorEastAsia" w:hint="eastAsia"/>
          <w:spacing w:val="20"/>
          <w:sz w:val="20"/>
          <w:szCs w:val="20"/>
          <w:fitText w:val="1400" w:id="-718464766"/>
        </w:rPr>
        <w:t>＜受付時間</w:t>
      </w:r>
      <w:r w:rsidRPr="00F1426B">
        <w:rPr>
          <w:rFonts w:asciiTheme="majorEastAsia" w:eastAsiaTheme="majorEastAsia" w:hAnsiTheme="majorEastAsia" w:hint="eastAsia"/>
          <w:sz w:val="20"/>
          <w:szCs w:val="20"/>
          <w:fitText w:val="1400" w:id="-718464766"/>
        </w:rPr>
        <w:t>＞</w:t>
      </w:r>
      <w:r w:rsidRPr="001E1EB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午前８時３０分　より　午後５時３０分　まで</w:t>
      </w:r>
    </w:p>
    <w:p w14:paraId="4300FFEB" w14:textId="77777777" w:rsidR="00F1426B" w:rsidRPr="001E1EB1" w:rsidRDefault="00F1426B" w:rsidP="00F1426B">
      <w:pPr>
        <w:tabs>
          <w:tab w:val="left" w:pos="1680"/>
        </w:tabs>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 xml:space="preserve">　　</w:t>
      </w:r>
      <w:r w:rsidRPr="00F1426B">
        <w:rPr>
          <w:rFonts w:asciiTheme="majorEastAsia" w:eastAsiaTheme="majorEastAsia" w:hAnsiTheme="majorEastAsia" w:hint="eastAsia"/>
          <w:spacing w:val="57"/>
          <w:sz w:val="20"/>
          <w:szCs w:val="20"/>
          <w:fitText w:val="1400" w:id="-718464765"/>
        </w:rPr>
        <w:t>＜E-mail</w:t>
      </w:r>
      <w:r w:rsidRPr="00F1426B">
        <w:rPr>
          <w:rFonts w:asciiTheme="majorEastAsia" w:eastAsiaTheme="majorEastAsia" w:hAnsiTheme="majorEastAsia" w:hint="eastAsia"/>
          <w:spacing w:val="-28"/>
          <w:sz w:val="20"/>
          <w:szCs w:val="20"/>
          <w:fitText w:val="1400" w:id="-718464765"/>
        </w:rPr>
        <w:t>＞</w:t>
      </w:r>
      <w:r w:rsidRPr="001E1EB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https://</w:t>
      </w:r>
      <w:r w:rsidRPr="007B4EDB">
        <w:t xml:space="preserve"> </w:t>
      </w:r>
      <w:r w:rsidRPr="007B4EDB">
        <w:rPr>
          <w:rFonts w:asciiTheme="majorEastAsia" w:eastAsiaTheme="majorEastAsia" w:hAnsiTheme="majorEastAsia"/>
          <w:sz w:val="20"/>
          <w:szCs w:val="20"/>
        </w:rPr>
        <w:t>uesugi-motors.com/contact/</w:t>
      </w:r>
    </w:p>
    <w:p w14:paraId="1866ADEB" w14:textId="77777777" w:rsidR="00F1426B" w:rsidRPr="001E1EB1" w:rsidRDefault="00F1426B" w:rsidP="00F1426B">
      <w:pPr>
        <w:tabs>
          <w:tab w:val="left" w:pos="1680"/>
        </w:tabs>
        <w:rPr>
          <w:rFonts w:asciiTheme="majorEastAsia" w:eastAsiaTheme="majorEastAsia" w:hAnsiTheme="majorEastAsia"/>
          <w:sz w:val="20"/>
          <w:szCs w:val="20"/>
        </w:rPr>
      </w:pPr>
      <w:r w:rsidRPr="001E1EB1">
        <w:rPr>
          <w:rFonts w:asciiTheme="majorEastAsia" w:eastAsiaTheme="majorEastAsia" w:hAnsiTheme="majorEastAsia" w:hint="eastAsia"/>
          <w:sz w:val="20"/>
          <w:szCs w:val="20"/>
        </w:rPr>
        <w:t xml:space="preserve">　　</w:t>
      </w:r>
      <w:r w:rsidRPr="00F1426B">
        <w:rPr>
          <w:rFonts w:asciiTheme="majorEastAsia" w:eastAsiaTheme="majorEastAsia" w:hAnsiTheme="majorEastAsia" w:hint="eastAsia"/>
          <w:spacing w:val="22"/>
          <w:kern w:val="0"/>
          <w:sz w:val="20"/>
          <w:szCs w:val="20"/>
          <w:fitText w:val="1400" w:id="-718464764"/>
        </w:rPr>
        <w:t>＜ﾎｰﾑﾍﾟｰｼﾞ</w:t>
      </w:r>
      <w:r w:rsidRPr="00F1426B">
        <w:rPr>
          <w:rFonts w:asciiTheme="majorEastAsia" w:eastAsiaTheme="majorEastAsia" w:hAnsiTheme="majorEastAsia" w:hint="eastAsia"/>
          <w:spacing w:val="-10"/>
          <w:kern w:val="0"/>
          <w:sz w:val="20"/>
          <w:szCs w:val="20"/>
          <w:fitText w:val="1400" w:id="-718464764"/>
        </w:rPr>
        <w:t>＞</w:t>
      </w:r>
      <w:r>
        <w:rPr>
          <w:rFonts w:asciiTheme="majorEastAsia" w:eastAsiaTheme="majorEastAsia" w:hAnsiTheme="majorEastAsia" w:hint="eastAsia"/>
          <w:sz w:val="20"/>
          <w:szCs w:val="20"/>
        </w:rPr>
        <w:t xml:space="preserve">　https://</w:t>
      </w:r>
      <w:r w:rsidRPr="00456356">
        <w:t xml:space="preserve"> </w:t>
      </w:r>
      <w:r w:rsidRPr="00456356">
        <w:rPr>
          <w:rFonts w:asciiTheme="majorEastAsia" w:eastAsiaTheme="majorEastAsia" w:hAnsiTheme="majorEastAsia"/>
          <w:sz w:val="20"/>
          <w:szCs w:val="20"/>
        </w:rPr>
        <w:t>uesugi-motors.com</w:t>
      </w:r>
    </w:p>
    <w:p w14:paraId="4D75C5B7" w14:textId="362AD827" w:rsidR="000B12AB" w:rsidRPr="00F1426B" w:rsidRDefault="000B12AB" w:rsidP="000B12AB">
      <w:pPr>
        <w:tabs>
          <w:tab w:val="left" w:pos="1680"/>
        </w:tabs>
        <w:ind w:leftChars="100" w:left="394" w:hangingChars="100" w:hanging="177"/>
        <w:rPr>
          <w:rFonts w:asciiTheme="majorEastAsia" w:eastAsiaTheme="majorEastAsia" w:hAnsiTheme="majorEastAsia"/>
          <w:sz w:val="20"/>
          <w:szCs w:val="20"/>
        </w:rPr>
      </w:pPr>
    </w:p>
    <w:p w14:paraId="50232DB5" w14:textId="77777777" w:rsidR="000B12AB" w:rsidRPr="00797273" w:rsidRDefault="000B12AB" w:rsidP="000B12AB">
      <w:pPr>
        <w:tabs>
          <w:tab w:val="left" w:pos="1680"/>
        </w:tabs>
        <w:ind w:leftChars="100" w:left="394" w:hangingChars="100" w:hanging="177"/>
        <w:rPr>
          <w:rFonts w:asciiTheme="majorEastAsia" w:eastAsiaTheme="majorEastAsia" w:hAnsiTheme="majorEastAsia"/>
          <w:sz w:val="20"/>
          <w:szCs w:val="20"/>
        </w:rPr>
      </w:pPr>
      <w:r w:rsidRPr="00797273">
        <w:rPr>
          <w:rFonts w:asciiTheme="majorEastAsia" w:eastAsiaTheme="majorEastAsia" w:hAnsiTheme="majorEastAsia" w:hint="eastAsia"/>
          <w:sz w:val="20"/>
          <w:szCs w:val="20"/>
        </w:rPr>
        <w:t>※当代理店からのE-mail、ダイレクトメール等による新商品・サービスのご案内について、ご希望されない場合は、上記のお問い合わせ先までお申し出ください。</w:t>
      </w:r>
    </w:p>
    <w:p w14:paraId="709D63F9" w14:textId="77777777" w:rsidR="001E1EB1" w:rsidRPr="000B12AB" w:rsidRDefault="001E1EB1" w:rsidP="001E1EB1">
      <w:pPr>
        <w:tabs>
          <w:tab w:val="left" w:pos="1680"/>
        </w:tabs>
        <w:jc w:val="right"/>
        <w:rPr>
          <w:rFonts w:asciiTheme="majorEastAsia" w:eastAsiaTheme="majorEastAsia" w:hAnsiTheme="majorEastAsia"/>
          <w:sz w:val="20"/>
          <w:szCs w:val="20"/>
        </w:rPr>
      </w:pPr>
    </w:p>
    <w:p w14:paraId="611144E3" w14:textId="6907E0E7" w:rsidR="00E30A5A" w:rsidRPr="001E1EB1" w:rsidRDefault="000A0F7D" w:rsidP="001E1EB1">
      <w:pPr>
        <w:spacing w:line="0" w:lineRule="atLeast"/>
        <w:ind w:left="6480"/>
        <w:jc w:val="right"/>
        <w:rPr>
          <w:rFonts w:hAnsi="ＭＳ 明朝"/>
          <w:sz w:val="22"/>
        </w:rPr>
      </w:pPr>
      <w:r w:rsidRPr="004A57B4">
        <w:rPr>
          <w:rFonts w:asciiTheme="majorEastAsia" w:eastAsiaTheme="majorEastAsia" w:hAnsiTheme="majorEastAsia" w:hint="eastAsia"/>
          <w:sz w:val="20"/>
          <w:szCs w:val="20"/>
        </w:rPr>
        <w:t>202</w:t>
      </w:r>
      <w:r w:rsidR="00802C9E" w:rsidRPr="004A57B4">
        <w:rPr>
          <w:rFonts w:asciiTheme="majorEastAsia" w:eastAsiaTheme="majorEastAsia" w:hAnsiTheme="majorEastAsia" w:hint="eastAsia"/>
          <w:sz w:val="20"/>
          <w:szCs w:val="20"/>
        </w:rPr>
        <w:t>3</w:t>
      </w:r>
      <w:r w:rsidR="001E1EB1" w:rsidRPr="004A57B4">
        <w:rPr>
          <w:rFonts w:asciiTheme="majorEastAsia" w:eastAsiaTheme="majorEastAsia" w:hAnsiTheme="majorEastAsia" w:hint="eastAsia"/>
          <w:sz w:val="20"/>
          <w:szCs w:val="20"/>
        </w:rPr>
        <w:t>年</w:t>
      </w:r>
      <w:r w:rsidR="00802C9E" w:rsidRPr="004A57B4">
        <w:rPr>
          <w:rFonts w:asciiTheme="majorEastAsia" w:eastAsiaTheme="majorEastAsia" w:hAnsiTheme="majorEastAsia" w:hint="eastAsia"/>
          <w:sz w:val="20"/>
          <w:szCs w:val="20"/>
        </w:rPr>
        <w:t>12</w:t>
      </w:r>
      <w:r w:rsidR="001E1EB1" w:rsidRPr="004A57B4">
        <w:rPr>
          <w:rFonts w:asciiTheme="majorEastAsia" w:eastAsiaTheme="majorEastAsia" w:hAnsiTheme="majorEastAsia" w:hint="eastAsia"/>
          <w:sz w:val="20"/>
          <w:szCs w:val="20"/>
        </w:rPr>
        <w:t>月</w:t>
      </w:r>
      <w:r w:rsidRPr="004A57B4">
        <w:rPr>
          <w:rFonts w:asciiTheme="majorEastAsia" w:eastAsiaTheme="majorEastAsia" w:hAnsiTheme="majorEastAsia" w:hint="eastAsia"/>
          <w:sz w:val="20"/>
          <w:szCs w:val="20"/>
        </w:rPr>
        <w:t>1</w:t>
      </w:r>
      <w:r w:rsidR="001E1EB1" w:rsidRPr="004A57B4">
        <w:rPr>
          <w:rFonts w:asciiTheme="majorEastAsia" w:eastAsiaTheme="majorEastAsia" w:hAnsiTheme="majorEastAsia" w:hint="eastAsia"/>
          <w:sz w:val="20"/>
          <w:szCs w:val="20"/>
        </w:rPr>
        <w:t>日制</w:t>
      </w:r>
      <w:r w:rsidR="001E1EB1" w:rsidRPr="001E1EB1">
        <w:rPr>
          <w:rFonts w:asciiTheme="majorEastAsia" w:eastAsiaTheme="majorEastAsia" w:hAnsiTheme="majorEastAsia" w:hint="eastAsia"/>
          <w:sz w:val="20"/>
          <w:szCs w:val="20"/>
        </w:rPr>
        <w:t>定</w:t>
      </w:r>
    </w:p>
    <w:sectPr w:rsidR="00E30A5A" w:rsidRPr="001E1EB1" w:rsidSect="001E1EB1">
      <w:headerReference w:type="default" r:id="rId9"/>
      <w:pgSz w:w="11906" w:h="16838" w:code="9"/>
      <w:pgMar w:top="1134" w:right="851" w:bottom="851" w:left="851" w:header="567" w:footer="992" w:gutter="0"/>
      <w:cols w:space="425"/>
      <w:docGrid w:type="linesAndChars" w:linePitch="337"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EB840" w14:textId="77777777" w:rsidR="00AE1918" w:rsidRDefault="00AE1918">
      <w:r>
        <w:separator/>
      </w:r>
    </w:p>
  </w:endnote>
  <w:endnote w:type="continuationSeparator" w:id="0">
    <w:p w14:paraId="109F16DA" w14:textId="77777777" w:rsidR="00AE1918" w:rsidRDefault="00AE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D075B" w14:textId="77777777" w:rsidR="00AE1918" w:rsidRDefault="00AE1918">
      <w:r>
        <w:separator/>
      </w:r>
    </w:p>
  </w:footnote>
  <w:footnote w:type="continuationSeparator" w:id="0">
    <w:p w14:paraId="06440E2B" w14:textId="77777777" w:rsidR="00AE1918" w:rsidRDefault="00AE1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2FBA" w14:textId="77777777" w:rsidR="00E30A5A" w:rsidRDefault="00E30A5A">
    <w:pPr>
      <w:pStyle w:val="a3"/>
    </w:pPr>
    <w:r>
      <w:rPr>
        <w:rFonts w:hint="eastAsia"/>
      </w:rPr>
      <w:t>【乗合・兼業代理店用】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0620"/>
    <w:multiLevelType w:val="hybridMultilevel"/>
    <w:tmpl w:val="4AF40A82"/>
    <w:lvl w:ilvl="0" w:tplc="4CDE5884">
      <w:start w:val="2"/>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 w15:restartNumberingAfterBreak="0">
    <w:nsid w:val="13DB7888"/>
    <w:multiLevelType w:val="hybridMultilevel"/>
    <w:tmpl w:val="027E15CA"/>
    <w:lvl w:ilvl="0" w:tplc="0CEE7CF4">
      <w:start w:val="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1A321A95"/>
    <w:multiLevelType w:val="hybridMultilevel"/>
    <w:tmpl w:val="6B04F068"/>
    <w:lvl w:ilvl="0" w:tplc="63B2095C">
      <w:start w:val="1"/>
      <w:numFmt w:val="decimalEnclosedCircle"/>
      <w:lvlText w:val="%1"/>
      <w:lvlJc w:val="left"/>
      <w:pPr>
        <w:ind w:left="1139" w:hanging="36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2BBA4CF2"/>
    <w:multiLevelType w:val="hybridMultilevel"/>
    <w:tmpl w:val="93269D5A"/>
    <w:lvl w:ilvl="0" w:tplc="FA0C3834">
      <w:start w:val="1"/>
      <w:numFmt w:val="decimalEnclosedCircle"/>
      <w:lvlText w:val="%1"/>
      <w:lvlJc w:val="left"/>
      <w:pPr>
        <w:ind w:left="1019" w:hanging="360"/>
      </w:pPr>
      <w:rPr>
        <w:rFonts w:hint="default"/>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4" w15:restartNumberingAfterBreak="0">
    <w:nsid w:val="403A237B"/>
    <w:multiLevelType w:val="hybridMultilevel"/>
    <w:tmpl w:val="E5F6BD58"/>
    <w:lvl w:ilvl="0" w:tplc="E1EA6D8A">
      <w:start w:val="1"/>
      <w:numFmt w:val="decimalEnclosedCircle"/>
      <w:lvlText w:val="%1"/>
      <w:lvlJc w:val="left"/>
      <w:pPr>
        <w:ind w:left="537" w:hanging="360"/>
      </w:pPr>
      <w:rPr>
        <w:rFonts w:hint="default"/>
      </w:rPr>
    </w:lvl>
    <w:lvl w:ilvl="1" w:tplc="04090017" w:tentative="1">
      <w:start w:val="1"/>
      <w:numFmt w:val="aiueoFullWidth"/>
      <w:lvlText w:val="(%2)"/>
      <w:lvlJc w:val="left"/>
      <w:pPr>
        <w:ind w:left="1057" w:hanging="440"/>
      </w:pPr>
    </w:lvl>
    <w:lvl w:ilvl="2" w:tplc="04090011" w:tentative="1">
      <w:start w:val="1"/>
      <w:numFmt w:val="decimalEnclosedCircle"/>
      <w:lvlText w:val="%3"/>
      <w:lvlJc w:val="left"/>
      <w:pPr>
        <w:ind w:left="1497" w:hanging="440"/>
      </w:pPr>
    </w:lvl>
    <w:lvl w:ilvl="3" w:tplc="0409000F" w:tentative="1">
      <w:start w:val="1"/>
      <w:numFmt w:val="decimal"/>
      <w:lvlText w:val="%4."/>
      <w:lvlJc w:val="left"/>
      <w:pPr>
        <w:ind w:left="1937" w:hanging="440"/>
      </w:pPr>
    </w:lvl>
    <w:lvl w:ilvl="4" w:tplc="04090017" w:tentative="1">
      <w:start w:val="1"/>
      <w:numFmt w:val="aiueoFullWidth"/>
      <w:lvlText w:val="(%5)"/>
      <w:lvlJc w:val="left"/>
      <w:pPr>
        <w:ind w:left="2377" w:hanging="440"/>
      </w:pPr>
    </w:lvl>
    <w:lvl w:ilvl="5" w:tplc="04090011" w:tentative="1">
      <w:start w:val="1"/>
      <w:numFmt w:val="decimalEnclosedCircle"/>
      <w:lvlText w:val="%6"/>
      <w:lvlJc w:val="left"/>
      <w:pPr>
        <w:ind w:left="2817" w:hanging="440"/>
      </w:pPr>
    </w:lvl>
    <w:lvl w:ilvl="6" w:tplc="0409000F" w:tentative="1">
      <w:start w:val="1"/>
      <w:numFmt w:val="decimal"/>
      <w:lvlText w:val="%7."/>
      <w:lvlJc w:val="left"/>
      <w:pPr>
        <w:ind w:left="3257" w:hanging="440"/>
      </w:pPr>
    </w:lvl>
    <w:lvl w:ilvl="7" w:tplc="04090017" w:tentative="1">
      <w:start w:val="1"/>
      <w:numFmt w:val="aiueoFullWidth"/>
      <w:lvlText w:val="(%8)"/>
      <w:lvlJc w:val="left"/>
      <w:pPr>
        <w:ind w:left="3697" w:hanging="440"/>
      </w:pPr>
    </w:lvl>
    <w:lvl w:ilvl="8" w:tplc="04090011" w:tentative="1">
      <w:start w:val="1"/>
      <w:numFmt w:val="decimalEnclosedCircle"/>
      <w:lvlText w:val="%9"/>
      <w:lvlJc w:val="left"/>
      <w:pPr>
        <w:ind w:left="4137" w:hanging="440"/>
      </w:pPr>
    </w:lvl>
  </w:abstractNum>
  <w:abstractNum w:abstractNumId="5" w15:restartNumberingAfterBreak="0">
    <w:nsid w:val="47FA0B72"/>
    <w:multiLevelType w:val="hybridMultilevel"/>
    <w:tmpl w:val="B91870CE"/>
    <w:lvl w:ilvl="0" w:tplc="C46272C0">
      <w:start w:val="1"/>
      <w:numFmt w:val="bullet"/>
      <w:lvlText w:val=""/>
      <w:lvlJc w:val="left"/>
      <w:pPr>
        <w:tabs>
          <w:tab w:val="num" w:pos="420"/>
        </w:tabs>
        <w:ind w:left="420" w:hanging="420"/>
      </w:pPr>
      <w:rPr>
        <w:rFonts w:ascii="Wingdings" w:hAnsi="Wingdings" w:hint="default"/>
      </w:rPr>
    </w:lvl>
    <w:lvl w:ilvl="1" w:tplc="9D729EBE" w:tentative="1">
      <w:start w:val="1"/>
      <w:numFmt w:val="bullet"/>
      <w:lvlText w:val=""/>
      <w:lvlJc w:val="left"/>
      <w:pPr>
        <w:tabs>
          <w:tab w:val="num" w:pos="840"/>
        </w:tabs>
        <w:ind w:left="840" w:hanging="420"/>
      </w:pPr>
      <w:rPr>
        <w:rFonts w:ascii="Wingdings" w:hAnsi="Wingdings" w:hint="default"/>
      </w:rPr>
    </w:lvl>
    <w:lvl w:ilvl="2" w:tplc="590C8996" w:tentative="1">
      <w:start w:val="1"/>
      <w:numFmt w:val="bullet"/>
      <w:lvlText w:val=""/>
      <w:lvlJc w:val="left"/>
      <w:pPr>
        <w:tabs>
          <w:tab w:val="num" w:pos="1260"/>
        </w:tabs>
        <w:ind w:left="1260" w:hanging="420"/>
      </w:pPr>
      <w:rPr>
        <w:rFonts w:ascii="Wingdings" w:hAnsi="Wingdings" w:hint="default"/>
      </w:rPr>
    </w:lvl>
    <w:lvl w:ilvl="3" w:tplc="A052D2F4" w:tentative="1">
      <w:start w:val="1"/>
      <w:numFmt w:val="bullet"/>
      <w:lvlText w:val=""/>
      <w:lvlJc w:val="left"/>
      <w:pPr>
        <w:tabs>
          <w:tab w:val="num" w:pos="1680"/>
        </w:tabs>
        <w:ind w:left="1680" w:hanging="420"/>
      </w:pPr>
      <w:rPr>
        <w:rFonts w:ascii="Wingdings" w:hAnsi="Wingdings" w:hint="default"/>
      </w:rPr>
    </w:lvl>
    <w:lvl w:ilvl="4" w:tplc="8D1291B0" w:tentative="1">
      <w:start w:val="1"/>
      <w:numFmt w:val="bullet"/>
      <w:lvlText w:val=""/>
      <w:lvlJc w:val="left"/>
      <w:pPr>
        <w:tabs>
          <w:tab w:val="num" w:pos="2100"/>
        </w:tabs>
        <w:ind w:left="2100" w:hanging="420"/>
      </w:pPr>
      <w:rPr>
        <w:rFonts w:ascii="Wingdings" w:hAnsi="Wingdings" w:hint="default"/>
      </w:rPr>
    </w:lvl>
    <w:lvl w:ilvl="5" w:tplc="8E0CF490" w:tentative="1">
      <w:start w:val="1"/>
      <w:numFmt w:val="bullet"/>
      <w:lvlText w:val=""/>
      <w:lvlJc w:val="left"/>
      <w:pPr>
        <w:tabs>
          <w:tab w:val="num" w:pos="2520"/>
        </w:tabs>
        <w:ind w:left="2520" w:hanging="420"/>
      </w:pPr>
      <w:rPr>
        <w:rFonts w:ascii="Wingdings" w:hAnsi="Wingdings" w:hint="default"/>
      </w:rPr>
    </w:lvl>
    <w:lvl w:ilvl="6" w:tplc="D8A611EA" w:tentative="1">
      <w:start w:val="1"/>
      <w:numFmt w:val="bullet"/>
      <w:lvlText w:val=""/>
      <w:lvlJc w:val="left"/>
      <w:pPr>
        <w:tabs>
          <w:tab w:val="num" w:pos="2940"/>
        </w:tabs>
        <w:ind w:left="2940" w:hanging="420"/>
      </w:pPr>
      <w:rPr>
        <w:rFonts w:ascii="Wingdings" w:hAnsi="Wingdings" w:hint="default"/>
      </w:rPr>
    </w:lvl>
    <w:lvl w:ilvl="7" w:tplc="9642F180" w:tentative="1">
      <w:start w:val="1"/>
      <w:numFmt w:val="bullet"/>
      <w:lvlText w:val=""/>
      <w:lvlJc w:val="left"/>
      <w:pPr>
        <w:tabs>
          <w:tab w:val="num" w:pos="3360"/>
        </w:tabs>
        <w:ind w:left="3360" w:hanging="420"/>
      </w:pPr>
      <w:rPr>
        <w:rFonts w:ascii="Wingdings" w:hAnsi="Wingdings" w:hint="default"/>
      </w:rPr>
    </w:lvl>
    <w:lvl w:ilvl="8" w:tplc="79D2EAD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DD4D8E"/>
    <w:multiLevelType w:val="hybridMultilevel"/>
    <w:tmpl w:val="227C3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004AC4"/>
    <w:multiLevelType w:val="hybridMultilevel"/>
    <w:tmpl w:val="B9F6C214"/>
    <w:lvl w:ilvl="0" w:tplc="8A0A10B8">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8" w15:restartNumberingAfterBreak="0">
    <w:nsid w:val="6C2B6E01"/>
    <w:multiLevelType w:val="hybridMultilevel"/>
    <w:tmpl w:val="467C9972"/>
    <w:lvl w:ilvl="0" w:tplc="9B42A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590662"/>
    <w:multiLevelType w:val="hybridMultilevel"/>
    <w:tmpl w:val="BD1C69CA"/>
    <w:lvl w:ilvl="0" w:tplc="BF8A87A8">
      <w:start w:val="1"/>
      <w:numFmt w:val="decimalEnclosedCircle"/>
      <w:lvlText w:val="%1"/>
      <w:lvlJc w:val="left"/>
      <w:pPr>
        <w:ind w:left="537" w:hanging="360"/>
      </w:pPr>
      <w:rPr>
        <w:rFonts w:hint="default"/>
      </w:rPr>
    </w:lvl>
    <w:lvl w:ilvl="1" w:tplc="04090017" w:tentative="1">
      <w:start w:val="1"/>
      <w:numFmt w:val="aiueoFullWidth"/>
      <w:lvlText w:val="(%2)"/>
      <w:lvlJc w:val="left"/>
      <w:pPr>
        <w:ind w:left="1057" w:hanging="440"/>
      </w:pPr>
    </w:lvl>
    <w:lvl w:ilvl="2" w:tplc="04090011" w:tentative="1">
      <w:start w:val="1"/>
      <w:numFmt w:val="decimalEnclosedCircle"/>
      <w:lvlText w:val="%3"/>
      <w:lvlJc w:val="left"/>
      <w:pPr>
        <w:ind w:left="1497" w:hanging="440"/>
      </w:pPr>
    </w:lvl>
    <w:lvl w:ilvl="3" w:tplc="0409000F" w:tentative="1">
      <w:start w:val="1"/>
      <w:numFmt w:val="decimal"/>
      <w:lvlText w:val="%4."/>
      <w:lvlJc w:val="left"/>
      <w:pPr>
        <w:ind w:left="1937" w:hanging="440"/>
      </w:pPr>
    </w:lvl>
    <w:lvl w:ilvl="4" w:tplc="04090017" w:tentative="1">
      <w:start w:val="1"/>
      <w:numFmt w:val="aiueoFullWidth"/>
      <w:lvlText w:val="(%5)"/>
      <w:lvlJc w:val="left"/>
      <w:pPr>
        <w:ind w:left="2377" w:hanging="440"/>
      </w:pPr>
    </w:lvl>
    <w:lvl w:ilvl="5" w:tplc="04090011" w:tentative="1">
      <w:start w:val="1"/>
      <w:numFmt w:val="decimalEnclosedCircle"/>
      <w:lvlText w:val="%6"/>
      <w:lvlJc w:val="left"/>
      <w:pPr>
        <w:ind w:left="2817" w:hanging="440"/>
      </w:pPr>
    </w:lvl>
    <w:lvl w:ilvl="6" w:tplc="0409000F" w:tentative="1">
      <w:start w:val="1"/>
      <w:numFmt w:val="decimal"/>
      <w:lvlText w:val="%7."/>
      <w:lvlJc w:val="left"/>
      <w:pPr>
        <w:ind w:left="3257" w:hanging="440"/>
      </w:pPr>
    </w:lvl>
    <w:lvl w:ilvl="7" w:tplc="04090017" w:tentative="1">
      <w:start w:val="1"/>
      <w:numFmt w:val="aiueoFullWidth"/>
      <w:lvlText w:val="(%8)"/>
      <w:lvlJc w:val="left"/>
      <w:pPr>
        <w:ind w:left="3697" w:hanging="440"/>
      </w:pPr>
    </w:lvl>
    <w:lvl w:ilvl="8" w:tplc="04090011" w:tentative="1">
      <w:start w:val="1"/>
      <w:numFmt w:val="decimalEnclosedCircle"/>
      <w:lvlText w:val="%9"/>
      <w:lvlJc w:val="left"/>
      <w:pPr>
        <w:ind w:left="4137" w:hanging="440"/>
      </w:pPr>
    </w:lvl>
  </w:abstractNum>
  <w:abstractNum w:abstractNumId="10" w15:restartNumberingAfterBreak="0">
    <w:nsid w:val="73677ABD"/>
    <w:multiLevelType w:val="hybridMultilevel"/>
    <w:tmpl w:val="ACF24722"/>
    <w:lvl w:ilvl="0" w:tplc="BAEEF0C0">
      <w:start w:val="1"/>
      <w:numFmt w:val="decimalEnclosedCircle"/>
      <w:lvlText w:val="%1"/>
      <w:lvlJc w:val="left"/>
      <w:pPr>
        <w:ind w:left="1019" w:hanging="360"/>
      </w:pPr>
      <w:rPr>
        <w:rFonts w:hint="default"/>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num w:numId="1" w16cid:durableId="443619806">
    <w:abstractNumId w:val="5"/>
  </w:num>
  <w:num w:numId="2" w16cid:durableId="101150586">
    <w:abstractNumId w:val="1"/>
  </w:num>
  <w:num w:numId="3" w16cid:durableId="1893423727">
    <w:abstractNumId w:val="0"/>
  </w:num>
  <w:num w:numId="4" w16cid:durableId="1470325375">
    <w:abstractNumId w:val="2"/>
  </w:num>
  <w:num w:numId="5" w16cid:durableId="1773160196">
    <w:abstractNumId w:val="7"/>
  </w:num>
  <w:num w:numId="6" w16cid:durableId="947084223">
    <w:abstractNumId w:val="3"/>
  </w:num>
  <w:num w:numId="7" w16cid:durableId="1536313741">
    <w:abstractNumId w:val="10"/>
  </w:num>
  <w:num w:numId="8" w16cid:durableId="870073311">
    <w:abstractNumId w:val="6"/>
  </w:num>
  <w:num w:numId="9" w16cid:durableId="870726089">
    <w:abstractNumId w:val="8"/>
  </w:num>
  <w:num w:numId="10" w16cid:durableId="725880825">
    <w:abstractNumId w:val="4"/>
  </w:num>
  <w:num w:numId="11" w16cid:durableId="391395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3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C69"/>
    <w:rsid w:val="00015C71"/>
    <w:rsid w:val="0006312E"/>
    <w:rsid w:val="000A0F7D"/>
    <w:rsid w:val="000B12AB"/>
    <w:rsid w:val="000D0882"/>
    <w:rsid w:val="000F0443"/>
    <w:rsid w:val="000F235B"/>
    <w:rsid w:val="00146E73"/>
    <w:rsid w:val="001B0CDA"/>
    <w:rsid w:val="001E1EB1"/>
    <w:rsid w:val="00291614"/>
    <w:rsid w:val="002A1DFC"/>
    <w:rsid w:val="002B0F4B"/>
    <w:rsid w:val="002B262E"/>
    <w:rsid w:val="002E01AA"/>
    <w:rsid w:val="002F58AC"/>
    <w:rsid w:val="00307FCA"/>
    <w:rsid w:val="00311DB9"/>
    <w:rsid w:val="003739F9"/>
    <w:rsid w:val="003876F3"/>
    <w:rsid w:val="00390068"/>
    <w:rsid w:val="003F04FE"/>
    <w:rsid w:val="00427613"/>
    <w:rsid w:val="004A57B4"/>
    <w:rsid w:val="004B20B2"/>
    <w:rsid w:val="004E6AA4"/>
    <w:rsid w:val="004F61C2"/>
    <w:rsid w:val="0054553B"/>
    <w:rsid w:val="005619EB"/>
    <w:rsid w:val="00571C12"/>
    <w:rsid w:val="00590CFA"/>
    <w:rsid w:val="007C0FBB"/>
    <w:rsid w:val="007F7D38"/>
    <w:rsid w:val="00802C9E"/>
    <w:rsid w:val="0085329B"/>
    <w:rsid w:val="008E6160"/>
    <w:rsid w:val="00914274"/>
    <w:rsid w:val="00921168"/>
    <w:rsid w:val="00A25098"/>
    <w:rsid w:val="00A55474"/>
    <w:rsid w:val="00A64436"/>
    <w:rsid w:val="00A81B5E"/>
    <w:rsid w:val="00AA3093"/>
    <w:rsid w:val="00AB024D"/>
    <w:rsid w:val="00AC3078"/>
    <w:rsid w:val="00AE1918"/>
    <w:rsid w:val="00AF202A"/>
    <w:rsid w:val="00B004E8"/>
    <w:rsid w:val="00B00DBE"/>
    <w:rsid w:val="00B64C69"/>
    <w:rsid w:val="00B84D4A"/>
    <w:rsid w:val="00BD66DC"/>
    <w:rsid w:val="00BE4F0F"/>
    <w:rsid w:val="00C61059"/>
    <w:rsid w:val="00CE0D04"/>
    <w:rsid w:val="00D02129"/>
    <w:rsid w:val="00D05FAB"/>
    <w:rsid w:val="00E12864"/>
    <w:rsid w:val="00E30A5A"/>
    <w:rsid w:val="00E5448D"/>
    <w:rsid w:val="00F1426B"/>
    <w:rsid w:val="00F74235"/>
    <w:rsid w:val="00F7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B571B32"/>
  <w15:docId w15:val="{5411D697-F543-477E-A56F-D12C8F8B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ゴシック"/>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Century" w:eastAsia="ＭＳ 明朝"/>
      <w:sz w:val="18"/>
      <w:szCs w:val="18"/>
    </w:r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firstLine="227"/>
    </w:pPr>
    <w:rPr>
      <w:rFonts w:hAnsi="ＭＳ 明朝"/>
    </w:rPr>
  </w:style>
  <w:style w:type="paragraph" w:styleId="2">
    <w:name w:val="Body Text Indent 2"/>
    <w:basedOn w:val="a"/>
    <w:pPr>
      <w:ind w:left="227" w:hanging="227"/>
    </w:pPr>
    <w:rPr>
      <w:rFonts w:hAnsi="ＭＳ 明朝"/>
    </w:rPr>
  </w:style>
  <w:style w:type="paragraph" w:styleId="a7">
    <w:name w:val="Body Text"/>
    <w:basedOn w:val="a"/>
    <w:pPr>
      <w:tabs>
        <w:tab w:val="left" w:pos="1680"/>
      </w:tabs>
    </w:pPr>
    <w:rPr>
      <w:rFonts w:hAnsi="ＭＳ 明朝"/>
      <w:sz w:val="22"/>
      <w:szCs w:val="22"/>
    </w:rPr>
  </w:style>
  <w:style w:type="character" w:styleId="a8">
    <w:name w:val="Hyperlink"/>
    <w:basedOn w:val="a0"/>
    <w:rPr>
      <w:color w:val="0000FF"/>
      <w:u w:val="single"/>
    </w:rPr>
  </w:style>
  <w:style w:type="character" w:customStyle="1" w:styleId="a5">
    <w:name w:val="フッター (文字)"/>
    <w:basedOn w:val="a0"/>
    <w:link w:val="a4"/>
    <w:uiPriority w:val="99"/>
    <w:rsid w:val="00D05FAB"/>
    <w:rPr>
      <w:rFonts w:ascii="ＭＳ 明朝" w:eastAsia="ＭＳ ゴシック"/>
      <w:kern w:val="2"/>
      <w:sz w:val="24"/>
      <w:szCs w:val="24"/>
    </w:rPr>
  </w:style>
  <w:style w:type="paragraph" w:styleId="a9">
    <w:name w:val="Balloon Text"/>
    <w:basedOn w:val="a"/>
    <w:link w:val="aa"/>
    <w:uiPriority w:val="99"/>
    <w:semiHidden/>
    <w:unhideWhenUsed/>
    <w:rsid w:val="001B0C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0CDA"/>
    <w:rPr>
      <w:rFonts w:asciiTheme="majorHAnsi" w:eastAsiaTheme="majorEastAsia" w:hAnsiTheme="majorHAnsi" w:cstheme="majorBidi"/>
      <w:kern w:val="2"/>
      <w:sz w:val="18"/>
      <w:szCs w:val="18"/>
    </w:rPr>
  </w:style>
  <w:style w:type="paragraph" w:styleId="ab">
    <w:name w:val="List Paragraph"/>
    <w:basedOn w:val="a"/>
    <w:uiPriority w:val="34"/>
    <w:qFormat/>
    <w:rsid w:val="003739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7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53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B69EE-14B0-4534-B7D7-EF77DE36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4431</Words>
  <Characters>663</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当社の個人情報に関する利用目的について</vt:lpstr>
      <vt:lpstr>当社の個人情報に関する利用目的について</vt:lpstr>
    </vt:vector>
  </TitlesOfParts>
  <Company>共栄火災海上保険株式会社</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当社の個人情報に関する利用目的について</dc:title>
  <dc:creator>localdefault</dc:creator>
  <cp:lastModifiedBy>啓 浜田</cp:lastModifiedBy>
  <cp:revision>24</cp:revision>
  <cp:lastPrinted>2021-05-28T09:25:00Z</cp:lastPrinted>
  <dcterms:created xsi:type="dcterms:W3CDTF">2025-05-05T11:19:00Z</dcterms:created>
  <dcterms:modified xsi:type="dcterms:W3CDTF">2025-05-05T11:47:00Z</dcterms:modified>
</cp:coreProperties>
</file>